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FA588" w14:textId="37A7C3B2" w:rsidR="0094235F" w:rsidRDefault="00CB2652" w:rsidP="00CB2652">
      <w:pPr>
        <w:jc w:val="center"/>
      </w:pPr>
      <w:r>
        <w:t>Assessment: Essay</w:t>
      </w:r>
    </w:p>
    <w:p w14:paraId="3A0B684B" w14:textId="410AECFD" w:rsidR="00CB2652" w:rsidRDefault="00CB2652" w:rsidP="00CB2652">
      <w:pPr>
        <w:jc w:val="center"/>
      </w:pPr>
      <w:r>
        <w:t>FSM254</w:t>
      </w:r>
    </w:p>
    <w:p w14:paraId="5B328D4F" w14:textId="3D640304" w:rsidR="00CB2652" w:rsidRDefault="00CB2652" w:rsidP="00CB2652">
      <w:pPr>
        <w:jc w:val="center"/>
      </w:pPr>
    </w:p>
    <w:p w14:paraId="40D478D6" w14:textId="383F3781" w:rsidR="00CB2652" w:rsidRDefault="00CB2652" w:rsidP="00CB2652">
      <w:pPr>
        <w:jc w:val="center"/>
      </w:pPr>
      <w:r>
        <w:t xml:space="preserve">Total Points: 10 </w:t>
      </w:r>
    </w:p>
    <w:p w14:paraId="6C411F82" w14:textId="1962C1A7" w:rsidR="00CB2652" w:rsidRDefault="00CB2652" w:rsidP="00CB265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538"/>
        <w:gridCol w:w="6295"/>
      </w:tblGrid>
      <w:tr w:rsidR="009573EA" w14:paraId="5DD8C169" w14:textId="77777777" w:rsidTr="009573EA">
        <w:tc>
          <w:tcPr>
            <w:tcW w:w="1517" w:type="dxa"/>
          </w:tcPr>
          <w:p w14:paraId="2A7EE33E" w14:textId="40A08BE2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1538" w:type="dxa"/>
          </w:tcPr>
          <w:p w14:paraId="6A0D1634" w14:textId="77777777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  <w:tc>
          <w:tcPr>
            <w:tcW w:w="6295" w:type="dxa"/>
          </w:tcPr>
          <w:p w14:paraId="1A3AD3B7" w14:textId="701829EB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</w:p>
        </w:tc>
      </w:tr>
      <w:tr w:rsidR="009573EA" w14:paraId="731EBABE" w14:textId="77777777" w:rsidTr="009573EA">
        <w:tc>
          <w:tcPr>
            <w:tcW w:w="1517" w:type="dxa"/>
          </w:tcPr>
          <w:p w14:paraId="5F80C03F" w14:textId="6C647295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 – B  Grade</w:t>
            </w:r>
          </w:p>
        </w:tc>
        <w:tc>
          <w:tcPr>
            <w:tcW w:w="1538" w:type="dxa"/>
          </w:tcPr>
          <w:p w14:paraId="5B8A1A53" w14:textId="566BA653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10 -8 points</w:t>
            </w:r>
          </w:p>
        </w:tc>
        <w:tc>
          <w:tcPr>
            <w:tcW w:w="6295" w:type="dxa"/>
          </w:tcPr>
          <w:p w14:paraId="5CFD0E69" w14:textId="50ED1FB4" w:rsidR="009573EA" w:rsidRPr="00CB2652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The </w:t>
            </w:r>
            <w:r w:rsidR="00E64B13">
              <w:rPr>
                <w:rFonts w:ascii="Avenir Next Condensed" w:hAnsi="Avenir Next Condensed"/>
              </w:rPr>
              <w:t>response to the case study</w:t>
            </w:r>
            <w:r>
              <w:rPr>
                <w:rFonts w:ascii="Avenir Next Condensed" w:hAnsi="Avenir Next Condensed"/>
              </w:rPr>
              <w:t xml:space="preserve"> reflects excellent insights on the principles learned from the course. The essay is </w:t>
            </w:r>
            <w:proofErr w:type="gramStart"/>
            <w:r>
              <w:rPr>
                <w:rFonts w:ascii="Avenir Next Condensed" w:hAnsi="Avenir Next Condensed"/>
              </w:rPr>
              <w:t>coherent</w:t>
            </w:r>
            <w:proofErr w:type="gramEnd"/>
            <w:r>
              <w:rPr>
                <w:rFonts w:ascii="Avenir Next Condensed" w:hAnsi="Avenir Next Condensed"/>
              </w:rPr>
              <w:t xml:space="preserve"> and the evidence of learning is demonstrated. The </w:t>
            </w:r>
            <w:r w:rsidR="00E64B13">
              <w:rPr>
                <w:rFonts w:ascii="Avenir Next Condensed" w:hAnsi="Avenir Next Condensed"/>
              </w:rPr>
              <w:t xml:space="preserve">answers </w:t>
            </w:r>
            <w:r>
              <w:rPr>
                <w:rFonts w:ascii="Avenir Next Condensed" w:hAnsi="Avenir Next Condensed"/>
              </w:rPr>
              <w:t xml:space="preserve"> </w:t>
            </w:r>
            <w:r w:rsidR="00E64B13">
              <w:rPr>
                <w:rFonts w:ascii="Avenir Next Condensed" w:hAnsi="Avenir Next Condensed"/>
              </w:rPr>
              <w:t>are</w:t>
            </w:r>
            <w:r>
              <w:rPr>
                <w:rFonts w:ascii="Avenir Next Condensed" w:hAnsi="Avenir Next Condensed"/>
              </w:rPr>
              <w:t xml:space="preserve"> well-developed. </w:t>
            </w:r>
          </w:p>
        </w:tc>
      </w:tr>
      <w:tr w:rsidR="009573EA" w14:paraId="009D53D7" w14:textId="77777777" w:rsidTr="009573EA">
        <w:tc>
          <w:tcPr>
            <w:tcW w:w="1517" w:type="dxa"/>
          </w:tcPr>
          <w:p w14:paraId="7CEEFABD" w14:textId="646CB78F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C  Grade</w:t>
            </w:r>
          </w:p>
        </w:tc>
        <w:tc>
          <w:tcPr>
            <w:tcW w:w="1538" w:type="dxa"/>
          </w:tcPr>
          <w:p w14:paraId="7298E5BF" w14:textId="260EE42F" w:rsidR="009573EA" w:rsidRDefault="009573EA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 xml:space="preserve">7 </w:t>
            </w:r>
            <w:r w:rsidR="009459A7">
              <w:rPr>
                <w:rFonts w:ascii="Avenir Next Condensed" w:hAnsi="Avenir Next Condensed"/>
              </w:rPr>
              <w:t xml:space="preserve"> </w:t>
            </w:r>
            <w:r>
              <w:rPr>
                <w:rFonts w:ascii="Avenir Next Condensed" w:hAnsi="Avenir Next Condensed"/>
              </w:rPr>
              <w:t xml:space="preserve"> points</w:t>
            </w:r>
          </w:p>
        </w:tc>
        <w:tc>
          <w:tcPr>
            <w:tcW w:w="6295" w:type="dxa"/>
          </w:tcPr>
          <w:p w14:paraId="192020F7" w14:textId="7BDB6249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</w:t>
            </w:r>
            <w:r w:rsidR="009573EA">
              <w:rPr>
                <w:rFonts w:ascii="Avenir Next Condensed" w:hAnsi="Avenir Next Condensed"/>
              </w:rPr>
              <w:t xml:space="preserve"> ha</w:t>
            </w:r>
            <w:r>
              <w:rPr>
                <w:rFonts w:ascii="Avenir Next Condensed" w:hAnsi="Avenir Next Condensed"/>
              </w:rPr>
              <w:t>ve</w:t>
            </w:r>
            <w:r w:rsidR="009573EA">
              <w:rPr>
                <w:rFonts w:ascii="Avenir Next Condensed" w:hAnsi="Avenir Next Condensed"/>
              </w:rPr>
              <w:t xml:space="preserve"> clear structure and effective argument  with sufficient amount of learning demonstrated.</w:t>
            </w:r>
          </w:p>
        </w:tc>
      </w:tr>
      <w:tr w:rsidR="009573EA" w14:paraId="1B555880" w14:textId="77777777" w:rsidTr="009573EA">
        <w:tc>
          <w:tcPr>
            <w:tcW w:w="1517" w:type="dxa"/>
          </w:tcPr>
          <w:p w14:paraId="2EA603BF" w14:textId="07C69E68" w:rsidR="009573EA" w:rsidRPr="00CB2652" w:rsidRDefault="009573EA" w:rsidP="00CB2652">
            <w:pPr>
              <w:jc w:val="center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F  Grade</w:t>
            </w:r>
          </w:p>
        </w:tc>
        <w:tc>
          <w:tcPr>
            <w:tcW w:w="1538" w:type="dxa"/>
          </w:tcPr>
          <w:p w14:paraId="5D99FB5C" w14:textId="5EF97531" w:rsidR="009573EA" w:rsidRDefault="009459A7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6-</w:t>
            </w:r>
            <w:r w:rsidR="009573EA">
              <w:rPr>
                <w:rFonts w:ascii="Avenir Next Condensed" w:hAnsi="Avenir Next Condensed"/>
              </w:rPr>
              <w:t>5 points  and less</w:t>
            </w:r>
          </w:p>
        </w:tc>
        <w:tc>
          <w:tcPr>
            <w:tcW w:w="6295" w:type="dxa"/>
          </w:tcPr>
          <w:p w14:paraId="3F723483" w14:textId="25821323" w:rsidR="009573EA" w:rsidRPr="00CB2652" w:rsidRDefault="00E64B13" w:rsidP="00CB2652">
            <w:pPr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</w:rPr>
              <w:t>Answers are</w:t>
            </w:r>
            <w:r w:rsidR="009573EA">
              <w:rPr>
                <w:rFonts w:ascii="Avenir Next Condensed" w:hAnsi="Avenir Next Condensed"/>
              </w:rPr>
              <w:t xml:space="preserve">  poorly written and underdeveloped and heavily plagiarized.</w:t>
            </w:r>
          </w:p>
        </w:tc>
      </w:tr>
    </w:tbl>
    <w:p w14:paraId="7CABEE38" w14:textId="77777777" w:rsidR="00CB2652" w:rsidRDefault="00CB2652" w:rsidP="00CB2652">
      <w:pPr>
        <w:jc w:val="center"/>
      </w:pPr>
    </w:p>
    <w:sectPr w:rsidR="00C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Condensed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2"/>
    <w:rsid w:val="005856BE"/>
    <w:rsid w:val="0094235F"/>
    <w:rsid w:val="009459A7"/>
    <w:rsid w:val="009573EA"/>
    <w:rsid w:val="00CB2652"/>
    <w:rsid w:val="00E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D5F3"/>
  <w15:chartTrackingRefBased/>
  <w15:docId w15:val="{7B98CDB5-440E-424B-8962-C6C0D5B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schrage</dc:creator>
  <cp:keywords/>
  <dc:description/>
  <cp:lastModifiedBy>marivic schrage</cp:lastModifiedBy>
  <cp:revision>3</cp:revision>
  <dcterms:created xsi:type="dcterms:W3CDTF">2021-03-05T10:23:00Z</dcterms:created>
  <dcterms:modified xsi:type="dcterms:W3CDTF">2021-03-05T10:24:00Z</dcterms:modified>
</cp:coreProperties>
</file>