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85" w:rsidRDefault="005B7710" w:rsidP="006C0CFE">
      <w:pPr>
        <w:spacing w:before="240" w:after="0"/>
        <w:jc w:val="center"/>
        <w:rPr>
          <w:rFonts w:ascii="Times New Roman" w:hAnsi="Times New Roman" w:cs="Times New Roman"/>
          <w:sz w:val="28"/>
          <w:szCs w:val="28"/>
        </w:rPr>
      </w:pPr>
      <w:bookmarkStart w:id="0" w:name="_GoBack"/>
      <w:bookmarkEnd w:id="0"/>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652780</wp:posOffset>
                </wp:positionH>
                <wp:positionV relativeFrom="paragraph">
                  <wp:posOffset>-498475</wp:posOffset>
                </wp:positionV>
                <wp:extent cx="4002405" cy="937895"/>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937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CFE" w:rsidRPr="006C0CFE" w:rsidRDefault="006C0CFE" w:rsidP="006C0CFE">
                            <w:pPr>
                              <w:spacing w:before="240" w:after="0"/>
                              <w:jc w:val="center"/>
                              <w:rPr>
                                <w:rFonts w:ascii="Times New Roman" w:hAnsi="Times New Roman" w:cs="Times New Roman"/>
                                <w:sz w:val="28"/>
                                <w:szCs w:val="28"/>
                              </w:rPr>
                            </w:pPr>
                            <w:r w:rsidRPr="006C0CFE">
                              <w:rPr>
                                <w:rFonts w:ascii="Times New Roman" w:hAnsi="Times New Roman" w:cs="Times New Roman"/>
                                <w:sz w:val="28"/>
                                <w:szCs w:val="28"/>
                              </w:rPr>
                              <w:t>Guam Community College</w:t>
                            </w:r>
                          </w:p>
                          <w:p w:rsidR="006C0CFE" w:rsidRPr="006C0CFE" w:rsidRDefault="006C0CFE" w:rsidP="006C0CFE">
                            <w:pPr>
                              <w:spacing w:after="0"/>
                              <w:jc w:val="center"/>
                              <w:rPr>
                                <w:rFonts w:ascii="Times New Roman" w:hAnsi="Times New Roman" w:cs="Times New Roman"/>
                                <w:sz w:val="28"/>
                                <w:szCs w:val="28"/>
                              </w:rPr>
                            </w:pPr>
                            <w:r w:rsidRPr="006C0CFE">
                              <w:rPr>
                                <w:rFonts w:ascii="Times New Roman" w:hAnsi="Times New Roman" w:cs="Times New Roman"/>
                                <w:sz w:val="28"/>
                                <w:szCs w:val="28"/>
                              </w:rPr>
                              <w:t>P.O. Box 23069, Barrigada, Guam 96921</w:t>
                            </w:r>
                          </w:p>
                          <w:p w:rsidR="006C0CFE" w:rsidRPr="006C0CFE" w:rsidRDefault="006C0CFE" w:rsidP="006C0CFE">
                            <w:pPr>
                              <w:spacing w:after="0"/>
                              <w:jc w:val="center"/>
                              <w:rPr>
                                <w:rFonts w:ascii="Times New Roman" w:hAnsi="Times New Roman" w:cs="Times New Roman"/>
                                <w:sz w:val="28"/>
                                <w:szCs w:val="28"/>
                              </w:rPr>
                            </w:pPr>
                            <w:r w:rsidRPr="006C0CFE">
                              <w:rPr>
                                <w:rFonts w:ascii="Times New Roman" w:hAnsi="Times New Roman" w:cs="Times New Roman"/>
                                <w:sz w:val="28"/>
                                <w:szCs w:val="28"/>
                              </w:rPr>
                              <w:t>www.guamcc.edu</w:t>
                            </w:r>
                          </w:p>
                          <w:p w:rsidR="006C0CFE" w:rsidRDefault="006C0C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4pt;margin-top:-39.25pt;width:315.15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hZgA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" stroked="f">
                <v:textbox>
                  <w:txbxContent>
                    <w:p w:rsidR="006C0CFE" w:rsidRPr="006C0CFE" w:rsidRDefault="006C0CFE" w:rsidP="006C0CFE">
                      <w:pPr>
                        <w:spacing w:before="240" w:after="0"/>
                        <w:jc w:val="center"/>
                        <w:rPr>
                          <w:rFonts w:ascii="Times New Roman" w:hAnsi="Times New Roman" w:cs="Times New Roman"/>
                          <w:sz w:val="28"/>
                          <w:szCs w:val="28"/>
                        </w:rPr>
                      </w:pPr>
                      <w:r w:rsidRPr="006C0CFE">
                        <w:rPr>
                          <w:rFonts w:ascii="Times New Roman" w:hAnsi="Times New Roman" w:cs="Times New Roman"/>
                          <w:sz w:val="28"/>
                          <w:szCs w:val="28"/>
                        </w:rPr>
                        <w:t>Guam Community College</w:t>
                      </w:r>
                    </w:p>
                    <w:p w:rsidR="006C0CFE" w:rsidRPr="006C0CFE" w:rsidRDefault="006C0CFE" w:rsidP="006C0CFE">
                      <w:pPr>
                        <w:spacing w:after="0"/>
                        <w:jc w:val="center"/>
                        <w:rPr>
                          <w:rFonts w:ascii="Times New Roman" w:hAnsi="Times New Roman" w:cs="Times New Roman"/>
                          <w:sz w:val="28"/>
                          <w:szCs w:val="28"/>
                        </w:rPr>
                      </w:pPr>
                      <w:r w:rsidRPr="006C0CFE">
                        <w:rPr>
                          <w:rFonts w:ascii="Times New Roman" w:hAnsi="Times New Roman" w:cs="Times New Roman"/>
                          <w:sz w:val="28"/>
                          <w:szCs w:val="28"/>
                        </w:rPr>
                        <w:t>P.O. Box 23069, Barrigada, Guam 96921</w:t>
                      </w:r>
                    </w:p>
                    <w:p w:rsidR="006C0CFE" w:rsidRPr="006C0CFE" w:rsidRDefault="006C0CFE" w:rsidP="006C0CFE">
                      <w:pPr>
                        <w:spacing w:after="0"/>
                        <w:jc w:val="center"/>
                        <w:rPr>
                          <w:rFonts w:ascii="Times New Roman" w:hAnsi="Times New Roman" w:cs="Times New Roman"/>
                          <w:sz w:val="28"/>
                          <w:szCs w:val="28"/>
                        </w:rPr>
                      </w:pPr>
                      <w:r w:rsidRPr="006C0CFE">
                        <w:rPr>
                          <w:rFonts w:ascii="Times New Roman" w:hAnsi="Times New Roman" w:cs="Times New Roman"/>
                          <w:sz w:val="28"/>
                          <w:szCs w:val="28"/>
                        </w:rPr>
                        <w:t>www.guamcc.edu</w:t>
                      </w:r>
                    </w:p>
                    <w:p w:rsidR="006C0CFE" w:rsidRDefault="006C0CFE"/>
                  </w:txbxContent>
                </v:textbox>
              </v:shape>
            </w:pict>
          </mc:Fallback>
        </mc:AlternateContent>
      </w:r>
      <w:r w:rsidR="006C0CFE">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-456565</wp:posOffset>
            </wp:positionH>
            <wp:positionV relativeFrom="paragraph">
              <wp:posOffset>-487045</wp:posOffset>
            </wp:positionV>
            <wp:extent cx="1358265" cy="1009015"/>
            <wp:effectExtent l="19050" t="0" r="0" b="0"/>
            <wp:wrapThrough wrapText="bothSides">
              <wp:wrapPolygon edited="0">
                <wp:start x="-303" y="0"/>
                <wp:lineTo x="-303" y="21206"/>
                <wp:lineTo x="21509" y="21206"/>
                <wp:lineTo x="21509" y="0"/>
                <wp:lineTo x="-303" y="0"/>
              </wp:wrapPolygon>
            </wp:wrapThrough>
            <wp:docPr id="1" name="Picture 0" descr="s_gcc%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gcc%20logo.jpg"/>
                    <pic:cNvPicPr/>
                  </pic:nvPicPr>
                  <pic:blipFill>
                    <a:blip r:embed="rId8" cstate="print"/>
                    <a:stretch>
                      <a:fillRect/>
                    </a:stretch>
                  </pic:blipFill>
                  <pic:spPr>
                    <a:xfrm>
                      <a:off x="0" y="0"/>
                      <a:ext cx="1358265" cy="1009015"/>
                    </a:xfrm>
                    <a:prstGeom prst="rect">
                      <a:avLst/>
                    </a:prstGeom>
                  </pic:spPr>
                </pic:pic>
              </a:graphicData>
            </a:graphic>
          </wp:anchor>
        </w:drawing>
      </w:r>
    </w:p>
    <w:p w:rsidR="003A3785" w:rsidRDefault="003A3785" w:rsidP="003A3785">
      <w:pPr>
        <w:rPr>
          <w:rFonts w:ascii="Times New Roman" w:hAnsi="Times New Roman" w:cs="Times New Roman"/>
          <w:sz w:val="28"/>
          <w:szCs w:val="28"/>
        </w:rPr>
      </w:pPr>
    </w:p>
    <w:p w:rsidR="006C0CFE" w:rsidRDefault="003A3785" w:rsidP="003A3785">
      <w:pPr>
        <w:rPr>
          <w:rFonts w:ascii="Times New Roman" w:hAnsi="Times New Roman" w:cs="Times New Roman"/>
          <w:sz w:val="28"/>
          <w:szCs w:val="28"/>
        </w:rPr>
      </w:pPr>
      <w:r>
        <w:rPr>
          <w:rFonts w:ascii="Times New Roman" w:hAnsi="Times New Roman" w:cs="Times New Roman"/>
          <w:sz w:val="28"/>
          <w:szCs w:val="28"/>
        </w:rPr>
        <w:t>MEMORANDUM</w:t>
      </w:r>
    </w:p>
    <w:p w:rsidR="003A3785" w:rsidRPr="003A3785" w:rsidRDefault="003A3785" w:rsidP="003A3785">
      <w:pPr>
        <w:rPr>
          <w:rFonts w:ascii="Times New Roman" w:hAnsi="Times New Roman" w:cs="Times New Roman"/>
          <w:sz w:val="24"/>
          <w:szCs w:val="24"/>
        </w:rPr>
      </w:pPr>
      <w:r w:rsidRPr="003A3785">
        <w:rPr>
          <w:rFonts w:ascii="Times New Roman" w:hAnsi="Times New Roman" w:cs="Times New Roman"/>
          <w:sz w:val="24"/>
          <w:szCs w:val="24"/>
        </w:rPr>
        <w:t>TO:</w:t>
      </w:r>
      <w:r w:rsidRPr="003A3785">
        <w:rPr>
          <w:rFonts w:ascii="Times New Roman" w:hAnsi="Times New Roman" w:cs="Times New Roman"/>
          <w:sz w:val="24"/>
          <w:szCs w:val="24"/>
        </w:rPr>
        <w:tab/>
      </w:r>
      <w:r w:rsidRPr="003A3785">
        <w:rPr>
          <w:rFonts w:ascii="Times New Roman" w:hAnsi="Times New Roman" w:cs="Times New Roman"/>
          <w:sz w:val="24"/>
          <w:szCs w:val="24"/>
        </w:rPr>
        <w:tab/>
        <w:t>President’s Office</w:t>
      </w:r>
    </w:p>
    <w:p w:rsidR="003A3785" w:rsidRPr="003A3785" w:rsidRDefault="003A3785" w:rsidP="003A3785">
      <w:pPr>
        <w:rPr>
          <w:rFonts w:ascii="Times New Roman" w:hAnsi="Times New Roman" w:cs="Times New Roman"/>
          <w:sz w:val="24"/>
          <w:szCs w:val="24"/>
        </w:rPr>
      </w:pPr>
      <w:r w:rsidRPr="003A3785">
        <w:rPr>
          <w:rFonts w:ascii="Times New Roman" w:hAnsi="Times New Roman" w:cs="Times New Roman"/>
          <w:sz w:val="24"/>
          <w:szCs w:val="24"/>
        </w:rPr>
        <w:t>FROM:</w:t>
      </w:r>
      <w:r w:rsidRPr="003A3785">
        <w:rPr>
          <w:rFonts w:ascii="Times New Roman" w:hAnsi="Times New Roman" w:cs="Times New Roman"/>
          <w:sz w:val="24"/>
          <w:szCs w:val="24"/>
        </w:rPr>
        <w:tab/>
      </w:r>
      <w:r w:rsidR="006944C5">
        <w:rPr>
          <w:rFonts w:ascii="Times New Roman" w:hAnsi="Times New Roman" w:cs="Times New Roman"/>
          <w:sz w:val="24"/>
          <w:szCs w:val="24"/>
        </w:rPr>
        <w:t>Simone Bollinger, Chair</w:t>
      </w:r>
      <w:r w:rsidR="002764B6">
        <w:rPr>
          <w:rFonts w:ascii="Times New Roman" w:hAnsi="Times New Roman" w:cs="Times New Roman"/>
          <w:sz w:val="24"/>
          <w:szCs w:val="24"/>
        </w:rPr>
        <w:t>person</w:t>
      </w:r>
      <w:r w:rsidR="006944C5">
        <w:rPr>
          <w:rFonts w:ascii="Times New Roman" w:hAnsi="Times New Roman" w:cs="Times New Roman"/>
          <w:sz w:val="24"/>
          <w:szCs w:val="24"/>
        </w:rPr>
        <w:t xml:space="preserve"> General Education Committee</w:t>
      </w:r>
    </w:p>
    <w:p w:rsidR="003A3785" w:rsidRPr="003A3785" w:rsidRDefault="003A3785" w:rsidP="003A3785">
      <w:pPr>
        <w:rPr>
          <w:rFonts w:ascii="Times New Roman" w:hAnsi="Times New Roman" w:cs="Times New Roman"/>
          <w:sz w:val="24"/>
          <w:szCs w:val="24"/>
        </w:rPr>
      </w:pPr>
      <w:r w:rsidRPr="003A3785">
        <w:rPr>
          <w:rFonts w:ascii="Times New Roman" w:hAnsi="Times New Roman" w:cs="Times New Roman"/>
          <w:sz w:val="24"/>
          <w:szCs w:val="24"/>
        </w:rPr>
        <w:t>DATE:</w:t>
      </w:r>
      <w:r w:rsidRPr="003A3785">
        <w:rPr>
          <w:rFonts w:ascii="Times New Roman" w:hAnsi="Times New Roman" w:cs="Times New Roman"/>
          <w:sz w:val="24"/>
          <w:szCs w:val="24"/>
        </w:rPr>
        <w:tab/>
      </w:r>
      <w:r w:rsidR="006944C5">
        <w:rPr>
          <w:rFonts w:ascii="Times New Roman" w:hAnsi="Times New Roman" w:cs="Times New Roman"/>
          <w:sz w:val="24"/>
          <w:szCs w:val="24"/>
        </w:rPr>
        <w:tab/>
        <w:t>4/15/16</w:t>
      </w:r>
    </w:p>
    <w:p w:rsidR="003A3785" w:rsidRPr="003A3785" w:rsidRDefault="003A3785" w:rsidP="003A3785">
      <w:pPr>
        <w:pBdr>
          <w:bottom w:val="single" w:sz="12" w:space="1" w:color="auto"/>
        </w:pBdr>
        <w:rPr>
          <w:rFonts w:ascii="Times New Roman" w:hAnsi="Times New Roman" w:cs="Times New Roman"/>
          <w:sz w:val="24"/>
          <w:szCs w:val="24"/>
        </w:rPr>
      </w:pPr>
      <w:r w:rsidRPr="003A3785">
        <w:rPr>
          <w:rFonts w:ascii="Times New Roman" w:hAnsi="Times New Roman" w:cs="Times New Roman"/>
          <w:sz w:val="24"/>
          <w:szCs w:val="24"/>
        </w:rPr>
        <w:t>SUBJECT:</w:t>
      </w:r>
      <w:r w:rsidRPr="003A3785">
        <w:rPr>
          <w:rFonts w:ascii="Times New Roman" w:hAnsi="Times New Roman" w:cs="Times New Roman"/>
          <w:sz w:val="24"/>
          <w:szCs w:val="24"/>
        </w:rPr>
        <w:tab/>
        <w:t>Governance Committees’ Year End Report for AY 2014-2015</w:t>
      </w:r>
    </w:p>
    <w:p w:rsidR="003A3785" w:rsidRPr="003A3785" w:rsidRDefault="003A3785" w:rsidP="003A3785">
      <w:pPr>
        <w:rPr>
          <w:rFonts w:ascii="Times New Roman" w:hAnsi="Times New Roman" w:cs="Times New Roman"/>
          <w:i/>
          <w:sz w:val="24"/>
          <w:szCs w:val="24"/>
        </w:rPr>
      </w:pPr>
      <w:r w:rsidRPr="003A3785">
        <w:rPr>
          <w:rFonts w:ascii="Times New Roman" w:hAnsi="Times New Roman" w:cs="Times New Roman"/>
          <w:i/>
          <w:sz w:val="24"/>
          <w:szCs w:val="24"/>
        </w:rPr>
        <w:t>Instructions: Update the committee’s accomplishments for the 2014-2015 year. Complete the self-assessment. Make recommendations for 2015-2016 for this or other committees.</w:t>
      </w:r>
    </w:p>
    <w:p w:rsidR="003A3785" w:rsidRPr="003A3785" w:rsidRDefault="003A3785" w:rsidP="003A3785">
      <w:pPr>
        <w:rPr>
          <w:rFonts w:ascii="Times New Roman" w:hAnsi="Times New Roman" w:cs="Times New Roman"/>
          <w:i/>
          <w:sz w:val="24"/>
          <w:szCs w:val="24"/>
        </w:rPr>
      </w:pPr>
      <w:r w:rsidRPr="003A3785">
        <w:rPr>
          <w:rFonts w:ascii="Times New Roman" w:hAnsi="Times New Roman" w:cs="Times New Roman"/>
          <w:i/>
          <w:sz w:val="24"/>
          <w:szCs w:val="24"/>
        </w:rPr>
        <w:t>NOTE: The committee chair (co-chairs) is (are) responsible for completing reports following dialogue with the committee. As a committee, please assess progress toward these goals. Assessment of the committee’s progress toward these goals is a critical part of the annual cycle of assessment where outcomes lead to change and improvement.</w:t>
      </w:r>
    </w:p>
    <w:p w:rsidR="003A3785" w:rsidRPr="003A3785" w:rsidRDefault="00D56B29" w:rsidP="003A378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General Education Committee</w:t>
      </w:r>
    </w:p>
    <w:p w:rsidR="003A3785" w:rsidRDefault="00D56B29" w:rsidP="003A378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Simone Bollinger (chair), Trisha Unten (chair-elect), Joni Kerr, Ben Sison, Lisa Baza-Cruz, Theresa Datuin</w:t>
      </w:r>
    </w:p>
    <w:tbl>
      <w:tblPr>
        <w:tblStyle w:val="TableGrid"/>
        <w:tblW w:w="10008" w:type="dxa"/>
        <w:tblLook w:val="04A0" w:firstRow="1" w:lastRow="0" w:firstColumn="1" w:lastColumn="0" w:noHBand="0" w:noVBand="1"/>
      </w:tblPr>
      <w:tblGrid>
        <w:gridCol w:w="516"/>
        <w:gridCol w:w="2740"/>
        <w:gridCol w:w="1390"/>
        <w:gridCol w:w="1042"/>
        <w:gridCol w:w="1080"/>
        <w:gridCol w:w="3240"/>
      </w:tblGrid>
      <w:tr w:rsidR="0004708C" w:rsidRPr="0004708C" w:rsidTr="0004708C">
        <w:tc>
          <w:tcPr>
            <w:tcW w:w="3256" w:type="dxa"/>
            <w:gridSpan w:val="2"/>
            <w:vAlign w:val="center"/>
          </w:tcPr>
          <w:p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Initiatives</w:t>
            </w:r>
          </w:p>
        </w:tc>
        <w:tc>
          <w:tcPr>
            <w:tcW w:w="1390" w:type="dxa"/>
            <w:vAlign w:val="center"/>
          </w:tcPr>
          <w:p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Completed</w:t>
            </w:r>
          </w:p>
        </w:tc>
        <w:tc>
          <w:tcPr>
            <w:tcW w:w="1042" w:type="dxa"/>
            <w:vAlign w:val="center"/>
          </w:tcPr>
          <w:p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Carried Forward</w:t>
            </w:r>
          </w:p>
        </w:tc>
        <w:tc>
          <w:tcPr>
            <w:tcW w:w="1080" w:type="dxa"/>
            <w:vAlign w:val="center"/>
          </w:tcPr>
          <w:p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Will Not Pursue</w:t>
            </w:r>
          </w:p>
        </w:tc>
        <w:tc>
          <w:tcPr>
            <w:tcW w:w="3240" w:type="dxa"/>
          </w:tcPr>
          <w:p w:rsidR="0004708C" w:rsidRPr="0004708C" w:rsidRDefault="0004708C" w:rsidP="00444653">
            <w:pPr>
              <w:rPr>
                <w:rFonts w:ascii="Times New Roman" w:hAnsi="Times New Roman" w:cs="Times New Roman"/>
                <w:sz w:val="24"/>
                <w:szCs w:val="24"/>
              </w:rPr>
            </w:pPr>
            <w:r w:rsidRPr="0004708C">
              <w:rPr>
                <w:rFonts w:ascii="Times New Roman" w:hAnsi="Times New Roman" w:cs="Times New Roman"/>
                <w:sz w:val="24"/>
                <w:szCs w:val="24"/>
              </w:rPr>
              <w:t>Status Description</w:t>
            </w: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1.</w:t>
            </w:r>
          </w:p>
        </w:tc>
        <w:tc>
          <w:tcPr>
            <w:tcW w:w="2740" w:type="dxa"/>
          </w:tcPr>
          <w:p w:rsidR="0004708C" w:rsidRPr="0004708C" w:rsidRDefault="004A56B2" w:rsidP="003A3785">
            <w:pPr>
              <w:rPr>
                <w:rFonts w:ascii="Times New Roman" w:hAnsi="Times New Roman" w:cs="Times New Roman"/>
                <w:sz w:val="24"/>
                <w:szCs w:val="24"/>
              </w:rPr>
            </w:pPr>
            <w:r>
              <w:rPr>
                <w:rFonts w:ascii="Times New Roman" w:hAnsi="Times New Roman" w:cs="Times New Roman"/>
                <w:sz w:val="24"/>
                <w:szCs w:val="24"/>
              </w:rPr>
              <w:t>Recruit members</w:t>
            </w:r>
          </w:p>
        </w:tc>
        <w:bookmarkStart w:id="1" w:name="Check1"/>
        <w:tc>
          <w:tcPr>
            <w:tcW w:w="1390" w:type="dxa"/>
            <w:vAlign w:val="center"/>
          </w:tcPr>
          <w:p w:rsidR="0004708C" w:rsidRPr="0004708C" w:rsidRDefault="004A56B2" w:rsidP="0004708C">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1"/>
                  </w:checkBox>
                </w:ffData>
              </w:fldChar>
            </w:r>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bookmarkEnd w:id="1"/>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3240" w:type="dxa"/>
          </w:tcPr>
          <w:p w:rsidR="0004708C" w:rsidRPr="0004708C" w:rsidRDefault="004A56B2" w:rsidP="003A3785">
            <w:pPr>
              <w:rPr>
                <w:rFonts w:ascii="Times New Roman" w:hAnsi="Times New Roman" w:cs="Times New Roman"/>
                <w:sz w:val="24"/>
                <w:szCs w:val="24"/>
              </w:rPr>
            </w:pPr>
            <w:r>
              <w:rPr>
                <w:rFonts w:ascii="Times New Roman" w:hAnsi="Times New Roman" w:cs="Times New Roman"/>
                <w:sz w:val="24"/>
                <w:szCs w:val="24"/>
              </w:rPr>
              <w:t>Trisha Unten,</w:t>
            </w:r>
            <w:r w:rsidR="009A1104">
              <w:rPr>
                <w:rFonts w:ascii="Times New Roman" w:hAnsi="Times New Roman" w:cs="Times New Roman"/>
                <w:sz w:val="24"/>
                <w:szCs w:val="24"/>
              </w:rPr>
              <w:t xml:space="preserve"> Joni Kerr, Sally Sablan</w:t>
            </w: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2.</w:t>
            </w:r>
          </w:p>
        </w:tc>
        <w:tc>
          <w:tcPr>
            <w:tcW w:w="2740" w:type="dxa"/>
          </w:tcPr>
          <w:p w:rsidR="0004708C" w:rsidRPr="0004708C" w:rsidRDefault="009A1104" w:rsidP="003A3785">
            <w:pPr>
              <w:rPr>
                <w:rFonts w:ascii="Times New Roman" w:hAnsi="Times New Roman" w:cs="Times New Roman"/>
                <w:sz w:val="24"/>
                <w:szCs w:val="24"/>
              </w:rPr>
            </w:pPr>
            <w:r>
              <w:rPr>
                <w:rFonts w:ascii="Times New Roman" w:hAnsi="Times New Roman" w:cs="Times New Roman"/>
                <w:sz w:val="24"/>
                <w:szCs w:val="24"/>
              </w:rPr>
              <w:t>Set criteria for general education</w:t>
            </w:r>
          </w:p>
        </w:tc>
        <w:tc>
          <w:tcPr>
            <w:tcW w:w="1390" w:type="dxa"/>
          </w:tcPr>
          <w:p w:rsidR="0004708C" w:rsidRDefault="009A1104" w:rsidP="0004708C">
            <w:pPr>
              <w:jc w:val="center"/>
            </w:pP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3240" w:type="dxa"/>
          </w:tcPr>
          <w:p w:rsidR="0004708C" w:rsidRPr="0004708C" w:rsidRDefault="009A1104" w:rsidP="003A3785">
            <w:pPr>
              <w:rPr>
                <w:rFonts w:ascii="Times New Roman" w:hAnsi="Times New Roman" w:cs="Times New Roman"/>
                <w:sz w:val="24"/>
                <w:szCs w:val="24"/>
              </w:rPr>
            </w:pPr>
            <w:r>
              <w:rPr>
                <w:rFonts w:ascii="Times New Roman" w:hAnsi="Times New Roman" w:cs="Times New Roman"/>
                <w:sz w:val="24"/>
                <w:szCs w:val="24"/>
              </w:rPr>
              <w:t>Documents submitted to LOC</w:t>
            </w: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3.</w:t>
            </w:r>
          </w:p>
        </w:tc>
        <w:tc>
          <w:tcPr>
            <w:tcW w:w="2740" w:type="dxa"/>
          </w:tcPr>
          <w:p w:rsidR="0004708C" w:rsidRPr="0004708C" w:rsidRDefault="00D56B29" w:rsidP="003A3785">
            <w:pPr>
              <w:rPr>
                <w:rFonts w:ascii="Times New Roman" w:hAnsi="Times New Roman" w:cs="Times New Roman"/>
                <w:sz w:val="24"/>
                <w:szCs w:val="24"/>
              </w:rPr>
            </w:pPr>
            <w:r>
              <w:rPr>
                <w:rFonts w:ascii="Times New Roman" w:hAnsi="Times New Roman" w:cs="Times New Roman"/>
                <w:sz w:val="24"/>
                <w:szCs w:val="24"/>
              </w:rPr>
              <w:t>Create descriptions of Gen E</w:t>
            </w:r>
            <w:r w:rsidR="009A1104">
              <w:rPr>
                <w:rFonts w:ascii="Times New Roman" w:hAnsi="Times New Roman" w:cs="Times New Roman"/>
                <w:sz w:val="24"/>
                <w:szCs w:val="24"/>
              </w:rPr>
              <w:t>d categories</w:t>
            </w:r>
          </w:p>
        </w:tc>
        <w:tc>
          <w:tcPr>
            <w:tcW w:w="1390" w:type="dxa"/>
          </w:tcPr>
          <w:p w:rsidR="0004708C" w:rsidRDefault="009A1104" w:rsidP="0004708C">
            <w:pPr>
              <w:jc w:val="center"/>
            </w:pP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3240" w:type="dxa"/>
          </w:tcPr>
          <w:p w:rsidR="0004708C" w:rsidRPr="0004708C" w:rsidRDefault="009A1104" w:rsidP="003A3785">
            <w:pPr>
              <w:rPr>
                <w:rFonts w:ascii="Times New Roman" w:hAnsi="Times New Roman" w:cs="Times New Roman"/>
                <w:sz w:val="24"/>
                <w:szCs w:val="24"/>
              </w:rPr>
            </w:pPr>
            <w:r>
              <w:rPr>
                <w:rFonts w:ascii="Times New Roman" w:hAnsi="Times New Roman" w:cs="Times New Roman"/>
                <w:sz w:val="24"/>
                <w:szCs w:val="24"/>
              </w:rPr>
              <w:t>Documents submitted to LOC</w:t>
            </w: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4.</w:t>
            </w:r>
          </w:p>
        </w:tc>
        <w:tc>
          <w:tcPr>
            <w:tcW w:w="2740" w:type="dxa"/>
          </w:tcPr>
          <w:p w:rsidR="0004708C" w:rsidRPr="0004708C" w:rsidRDefault="009A1104" w:rsidP="003A3785">
            <w:pPr>
              <w:rPr>
                <w:rFonts w:ascii="Times New Roman" w:hAnsi="Times New Roman" w:cs="Times New Roman"/>
                <w:sz w:val="24"/>
                <w:szCs w:val="24"/>
              </w:rPr>
            </w:pPr>
            <w:r>
              <w:rPr>
                <w:rFonts w:ascii="Times New Roman" w:hAnsi="Times New Roman" w:cs="Times New Roman"/>
                <w:sz w:val="24"/>
                <w:szCs w:val="24"/>
              </w:rPr>
              <w:t>Make recommendations for LOC Curriculum Manual</w:t>
            </w:r>
            <w:r w:rsidR="003225E5">
              <w:rPr>
                <w:rFonts w:ascii="Times New Roman" w:hAnsi="Times New Roman" w:cs="Times New Roman"/>
                <w:sz w:val="24"/>
                <w:szCs w:val="24"/>
              </w:rPr>
              <w:t xml:space="preserve"> and Course Approval Form</w:t>
            </w:r>
          </w:p>
        </w:tc>
        <w:tc>
          <w:tcPr>
            <w:tcW w:w="1390" w:type="dxa"/>
          </w:tcPr>
          <w:p w:rsidR="0004708C" w:rsidRDefault="009A1104" w:rsidP="0004708C">
            <w:pPr>
              <w:jc w:val="center"/>
            </w:pP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3240" w:type="dxa"/>
          </w:tcPr>
          <w:p w:rsidR="0004708C" w:rsidRPr="0004708C" w:rsidRDefault="009A1104" w:rsidP="003A3785">
            <w:pPr>
              <w:rPr>
                <w:rFonts w:ascii="Times New Roman" w:hAnsi="Times New Roman" w:cs="Times New Roman"/>
                <w:sz w:val="24"/>
                <w:szCs w:val="24"/>
              </w:rPr>
            </w:pPr>
            <w:r>
              <w:rPr>
                <w:rFonts w:ascii="Times New Roman" w:hAnsi="Times New Roman" w:cs="Times New Roman"/>
                <w:sz w:val="24"/>
                <w:szCs w:val="24"/>
              </w:rPr>
              <w:t>Documents submitted to LOC</w:t>
            </w: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5.</w:t>
            </w:r>
          </w:p>
        </w:tc>
        <w:tc>
          <w:tcPr>
            <w:tcW w:w="2740" w:type="dxa"/>
          </w:tcPr>
          <w:p w:rsidR="0004708C" w:rsidRPr="0004708C" w:rsidRDefault="003225E5" w:rsidP="003A3785">
            <w:pPr>
              <w:rPr>
                <w:rFonts w:ascii="Times New Roman" w:hAnsi="Times New Roman" w:cs="Times New Roman"/>
                <w:sz w:val="24"/>
                <w:szCs w:val="24"/>
              </w:rPr>
            </w:pPr>
            <w:r>
              <w:rPr>
                <w:rFonts w:ascii="Times New Roman" w:hAnsi="Times New Roman" w:cs="Times New Roman"/>
                <w:sz w:val="24"/>
                <w:szCs w:val="24"/>
              </w:rPr>
              <w:t>Approve Gen Ed curriculum documents</w:t>
            </w:r>
          </w:p>
        </w:tc>
        <w:tc>
          <w:tcPr>
            <w:tcW w:w="1390" w:type="dxa"/>
          </w:tcPr>
          <w:p w:rsidR="0004708C" w:rsidRDefault="003225E5" w:rsidP="0004708C">
            <w:pPr>
              <w:jc w:val="center"/>
            </w:pP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3240" w:type="dxa"/>
          </w:tcPr>
          <w:p w:rsidR="0004708C" w:rsidRPr="0004708C" w:rsidRDefault="00D56B29" w:rsidP="003A3785">
            <w:pPr>
              <w:rPr>
                <w:rFonts w:ascii="Times New Roman" w:hAnsi="Times New Roman" w:cs="Times New Roman"/>
                <w:sz w:val="24"/>
                <w:szCs w:val="24"/>
              </w:rPr>
            </w:pPr>
            <w:r>
              <w:rPr>
                <w:rFonts w:ascii="Times New Roman" w:hAnsi="Times New Roman" w:cs="Times New Roman"/>
                <w:sz w:val="24"/>
                <w:szCs w:val="24"/>
              </w:rPr>
              <w:t>3 documents have been reviewed</w:t>
            </w: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6.</w:t>
            </w:r>
          </w:p>
        </w:tc>
        <w:tc>
          <w:tcPr>
            <w:tcW w:w="2740" w:type="dxa"/>
          </w:tcPr>
          <w:p w:rsidR="0004708C" w:rsidRPr="0004708C" w:rsidRDefault="0004708C" w:rsidP="003A3785">
            <w:pPr>
              <w:rPr>
                <w:rFonts w:ascii="Times New Roman" w:hAnsi="Times New Roman" w:cs="Times New Roman"/>
                <w:sz w:val="24"/>
                <w:szCs w:val="24"/>
              </w:rPr>
            </w:pPr>
          </w:p>
        </w:tc>
        <w:tc>
          <w:tcPr>
            <w:tcW w:w="1390" w:type="dxa"/>
          </w:tcPr>
          <w:p w:rsidR="0004708C" w:rsidRDefault="00B8268D" w:rsidP="0004708C">
            <w:pPr>
              <w:jc w:val="center"/>
            </w:pPr>
            <w:r w:rsidRPr="00813B1B">
              <w:rPr>
                <w:rFonts w:ascii="Times New Roman" w:hAnsi="Times New Roman" w:cs="Times New Roman"/>
                <w:sz w:val="24"/>
                <w:szCs w:val="24"/>
              </w:rPr>
              <w:fldChar w:fldCharType="begin">
                <w:ffData>
                  <w:name w:val="Check1"/>
                  <w:enabled/>
                  <w:calcOnExit w:val="0"/>
                  <w:checkBox>
                    <w:sizeAuto/>
                    <w:default w:val="0"/>
                  </w:checkBox>
                </w:ffData>
              </w:fldChar>
            </w:r>
            <w:r w:rsidR="0004708C" w:rsidRPr="00813B1B">
              <w:rPr>
                <w:rFonts w:ascii="Times New Roman" w:hAnsi="Times New Roman" w:cs="Times New Roman"/>
                <w:sz w:val="24"/>
                <w:szCs w:val="24"/>
              </w:rPr>
              <w:instrText xml:space="preserve"> FORMCHECKBOX </w:instrText>
            </w:r>
            <w:r w:rsidRPr="00813B1B">
              <w:rPr>
                <w:rFonts w:ascii="Times New Roman" w:hAnsi="Times New Roman" w:cs="Times New Roman"/>
                <w:sz w:val="24"/>
                <w:szCs w:val="24"/>
              </w:rPr>
            </w:r>
            <w:r w:rsidRPr="00813B1B">
              <w:rPr>
                <w:rFonts w:ascii="Times New Roman" w:hAnsi="Times New Roman" w:cs="Times New Roman"/>
                <w:sz w:val="24"/>
                <w:szCs w:val="24"/>
              </w:rPr>
              <w:fldChar w:fldCharType="end"/>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3240" w:type="dxa"/>
          </w:tcPr>
          <w:p w:rsidR="0004708C" w:rsidRPr="0004708C" w:rsidRDefault="0004708C" w:rsidP="003A3785">
            <w:pPr>
              <w:rPr>
                <w:rFonts w:ascii="Times New Roman" w:hAnsi="Times New Roman" w:cs="Times New Roman"/>
                <w:sz w:val="24"/>
                <w:szCs w:val="24"/>
              </w:rPr>
            </w:pP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7.</w:t>
            </w:r>
          </w:p>
        </w:tc>
        <w:tc>
          <w:tcPr>
            <w:tcW w:w="2740" w:type="dxa"/>
          </w:tcPr>
          <w:p w:rsidR="0004708C" w:rsidRPr="0004708C" w:rsidRDefault="0004708C" w:rsidP="003A3785">
            <w:pPr>
              <w:rPr>
                <w:rFonts w:ascii="Times New Roman" w:hAnsi="Times New Roman" w:cs="Times New Roman"/>
                <w:sz w:val="24"/>
                <w:szCs w:val="24"/>
              </w:rPr>
            </w:pPr>
          </w:p>
        </w:tc>
        <w:tc>
          <w:tcPr>
            <w:tcW w:w="1390" w:type="dxa"/>
          </w:tcPr>
          <w:p w:rsidR="0004708C" w:rsidRDefault="00B8268D" w:rsidP="0004708C">
            <w:pPr>
              <w:jc w:val="center"/>
            </w:pPr>
            <w:r w:rsidRPr="00813B1B">
              <w:rPr>
                <w:rFonts w:ascii="Times New Roman" w:hAnsi="Times New Roman" w:cs="Times New Roman"/>
                <w:sz w:val="24"/>
                <w:szCs w:val="24"/>
              </w:rPr>
              <w:fldChar w:fldCharType="begin">
                <w:ffData>
                  <w:name w:val="Check1"/>
                  <w:enabled/>
                  <w:calcOnExit w:val="0"/>
                  <w:checkBox>
                    <w:sizeAuto/>
                    <w:default w:val="0"/>
                  </w:checkBox>
                </w:ffData>
              </w:fldChar>
            </w:r>
            <w:r w:rsidR="0004708C" w:rsidRPr="00813B1B">
              <w:rPr>
                <w:rFonts w:ascii="Times New Roman" w:hAnsi="Times New Roman" w:cs="Times New Roman"/>
                <w:sz w:val="24"/>
                <w:szCs w:val="24"/>
              </w:rPr>
              <w:instrText xml:space="preserve"> FORMCHECKBOX </w:instrText>
            </w:r>
            <w:r w:rsidRPr="00813B1B">
              <w:rPr>
                <w:rFonts w:ascii="Times New Roman" w:hAnsi="Times New Roman" w:cs="Times New Roman"/>
                <w:sz w:val="24"/>
                <w:szCs w:val="24"/>
              </w:rPr>
            </w:r>
            <w:r w:rsidRPr="00813B1B">
              <w:rPr>
                <w:rFonts w:ascii="Times New Roman" w:hAnsi="Times New Roman" w:cs="Times New Roman"/>
                <w:sz w:val="24"/>
                <w:szCs w:val="24"/>
              </w:rPr>
              <w:fldChar w:fldCharType="end"/>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3240" w:type="dxa"/>
          </w:tcPr>
          <w:p w:rsidR="0004708C" w:rsidRPr="0004708C" w:rsidRDefault="0004708C" w:rsidP="003A3785">
            <w:pPr>
              <w:rPr>
                <w:rFonts w:ascii="Times New Roman" w:hAnsi="Times New Roman" w:cs="Times New Roman"/>
                <w:sz w:val="24"/>
                <w:szCs w:val="24"/>
              </w:rPr>
            </w:pPr>
          </w:p>
        </w:tc>
      </w:tr>
      <w:tr w:rsidR="0004708C" w:rsidRPr="0004708C" w:rsidTr="0004708C">
        <w:tc>
          <w:tcPr>
            <w:tcW w:w="516" w:type="dxa"/>
          </w:tcPr>
          <w:p w:rsidR="0004708C" w:rsidRDefault="0004708C" w:rsidP="003A3785">
            <w:pPr>
              <w:rPr>
                <w:rFonts w:ascii="Times New Roman" w:hAnsi="Times New Roman" w:cs="Times New Roman"/>
                <w:sz w:val="24"/>
                <w:szCs w:val="24"/>
              </w:rPr>
            </w:pPr>
            <w:r>
              <w:rPr>
                <w:rFonts w:ascii="Times New Roman" w:hAnsi="Times New Roman" w:cs="Times New Roman"/>
                <w:sz w:val="24"/>
                <w:szCs w:val="24"/>
              </w:rPr>
              <w:t>8.</w:t>
            </w:r>
          </w:p>
        </w:tc>
        <w:tc>
          <w:tcPr>
            <w:tcW w:w="2740" w:type="dxa"/>
          </w:tcPr>
          <w:p w:rsidR="0004708C" w:rsidRPr="0004708C" w:rsidRDefault="0004708C" w:rsidP="003A3785">
            <w:pPr>
              <w:rPr>
                <w:rFonts w:ascii="Times New Roman" w:hAnsi="Times New Roman" w:cs="Times New Roman"/>
                <w:sz w:val="24"/>
                <w:szCs w:val="24"/>
              </w:rPr>
            </w:pPr>
          </w:p>
        </w:tc>
        <w:tc>
          <w:tcPr>
            <w:tcW w:w="1390" w:type="dxa"/>
          </w:tcPr>
          <w:p w:rsidR="0004708C" w:rsidRDefault="00B8268D" w:rsidP="0004708C">
            <w:pPr>
              <w:jc w:val="center"/>
            </w:pPr>
            <w:r w:rsidRPr="00813B1B">
              <w:rPr>
                <w:rFonts w:ascii="Times New Roman" w:hAnsi="Times New Roman" w:cs="Times New Roman"/>
                <w:sz w:val="24"/>
                <w:szCs w:val="24"/>
              </w:rPr>
              <w:fldChar w:fldCharType="begin">
                <w:ffData>
                  <w:name w:val="Check1"/>
                  <w:enabled/>
                  <w:calcOnExit w:val="0"/>
                  <w:checkBox>
                    <w:sizeAuto/>
                    <w:default w:val="0"/>
                  </w:checkBox>
                </w:ffData>
              </w:fldChar>
            </w:r>
            <w:r w:rsidR="0004708C" w:rsidRPr="00813B1B">
              <w:rPr>
                <w:rFonts w:ascii="Times New Roman" w:hAnsi="Times New Roman" w:cs="Times New Roman"/>
                <w:sz w:val="24"/>
                <w:szCs w:val="24"/>
              </w:rPr>
              <w:instrText xml:space="preserve"> FORMCHECKBOX </w:instrText>
            </w:r>
            <w:r w:rsidRPr="00813B1B">
              <w:rPr>
                <w:rFonts w:ascii="Times New Roman" w:hAnsi="Times New Roman" w:cs="Times New Roman"/>
                <w:sz w:val="24"/>
                <w:szCs w:val="24"/>
              </w:rPr>
            </w:r>
            <w:r w:rsidRPr="00813B1B">
              <w:rPr>
                <w:rFonts w:ascii="Times New Roman" w:hAnsi="Times New Roman" w:cs="Times New Roman"/>
                <w:sz w:val="24"/>
                <w:szCs w:val="24"/>
              </w:rPr>
              <w:fldChar w:fldCharType="end"/>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3240" w:type="dxa"/>
          </w:tcPr>
          <w:p w:rsidR="0004708C" w:rsidRPr="0004708C" w:rsidRDefault="0004708C" w:rsidP="003A3785">
            <w:pPr>
              <w:rPr>
                <w:rFonts w:ascii="Times New Roman" w:hAnsi="Times New Roman" w:cs="Times New Roman"/>
                <w:sz w:val="24"/>
                <w:szCs w:val="24"/>
              </w:rPr>
            </w:pPr>
          </w:p>
        </w:tc>
      </w:tr>
      <w:tr w:rsidR="0004708C" w:rsidRPr="0004708C" w:rsidTr="0004708C">
        <w:tc>
          <w:tcPr>
            <w:tcW w:w="516" w:type="dxa"/>
          </w:tcPr>
          <w:p w:rsidR="0004708C" w:rsidRDefault="0004708C" w:rsidP="003A3785">
            <w:pPr>
              <w:rPr>
                <w:rFonts w:ascii="Times New Roman" w:hAnsi="Times New Roman" w:cs="Times New Roman"/>
                <w:sz w:val="24"/>
                <w:szCs w:val="24"/>
              </w:rPr>
            </w:pPr>
            <w:r>
              <w:rPr>
                <w:rFonts w:ascii="Times New Roman" w:hAnsi="Times New Roman" w:cs="Times New Roman"/>
                <w:sz w:val="24"/>
                <w:szCs w:val="24"/>
              </w:rPr>
              <w:t>9.</w:t>
            </w:r>
          </w:p>
        </w:tc>
        <w:tc>
          <w:tcPr>
            <w:tcW w:w="2740" w:type="dxa"/>
          </w:tcPr>
          <w:p w:rsidR="0004708C" w:rsidRPr="0004708C" w:rsidRDefault="0004708C" w:rsidP="003A3785">
            <w:pPr>
              <w:rPr>
                <w:rFonts w:ascii="Times New Roman" w:hAnsi="Times New Roman" w:cs="Times New Roman"/>
                <w:sz w:val="24"/>
                <w:szCs w:val="24"/>
              </w:rPr>
            </w:pPr>
          </w:p>
        </w:tc>
        <w:tc>
          <w:tcPr>
            <w:tcW w:w="1390" w:type="dxa"/>
          </w:tcPr>
          <w:p w:rsidR="0004708C" w:rsidRDefault="00B8268D" w:rsidP="0004708C">
            <w:pPr>
              <w:jc w:val="center"/>
            </w:pPr>
            <w:r w:rsidRPr="00813B1B">
              <w:rPr>
                <w:rFonts w:ascii="Times New Roman" w:hAnsi="Times New Roman" w:cs="Times New Roman"/>
                <w:sz w:val="24"/>
                <w:szCs w:val="24"/>
              </w:rPr>
              <w:fldChar w:fldCharType="begin">
                <w:ffData>
                  <w:name w:val="Check1"/>
                  <w:enabled/>
                  <w:calcOnExit w:val="0"/>
                  <w:checkBox>
                    <w:sizeAuto/>
                    <w:default w:val="0"/>
                  </w:checkBox>
                </w:ffData>
              </w:fldChar>
            </w:r>
            <w:r w:rsidR="0004708C" w:rsidRPr="00813B1B">
              <w:rPr>
                <w:rFonts w:ascii="Times New Roman" w:hAnsi="Times New Roman" w:cs="Times New Roman"/>
                <w:sz w:val="24"/>
                <w:szCs w:val="24"/>
              </w:rPr>
              <w:instrText xml:space="preserve"> FORMCHECKBOX </w:instrText>
            </w:r>
            <w:r w:rsidRPr="00813B1B">
              <w:rPr>
                <w:rFonts w:ascii="Times New Roman" w:hAnsi="Times New Roman" w:cs="Times New Roman"/>
                <w:sz w:val="24"/>
                <w:szCs w:val="24"/>
              </w:rPr>
            </w:r>
            <w:r w:rsidRPr="00813B1B">
              <w:rPr>
                <w:rFonts w:ascii="Times New Roman" w:hAnsi="Times New Roman" w:cs="Times New Roman"/>
                <w:sz w:val="24"/>
                <w:szCs w:val="24"/>
              </w:rPr>
              <w:fldChar w:fldCharType="end"/>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3240" w:type="dxa"/>
          </w:tcPr>
          <w:p w:rsidR="0004708C" w:rsidRPr="0004708C" w:rsidRDefault="0004708C" w:rsidP="003A3785">
            <w:pPr>
              <w:rPr>
                <w:rFonts w:ascii="Times New Roman" w:hAnsi="Times New Roman" w:cs="Times New Roman"/>
                <w:sz w:val="24"/>
                <w:szCs w:val="24"/>
              </w:rPr>
            </w:pPr>
          </w:p>
        </w:tc>
      </w:tr>
      <w:tr w:rsidR="0004708C" w:rsidRPr="0004708C" w:rsidTr="0004708C">
        <w:tc>
          <w:tcPr>
            <w:tcW w:w="516" w:type="dxa"/>
          </w:tcPr>
          <w:p w:rsidR="0004708C" w:rsidRDefault="0004708C" w:rsidP="003A3785">
            <w:pPr>
              <w:rPr>
                <w:rFonts w:ascii="Times New Roman" w:hAnsi="Times New Roman" w:cs="Times New Roman"/>
                <w:sz w:val="24"/>
                <w:szCs w:val="24"/>
              </w:rPr>
            </w:pPr>
            <w:r>
              <w:rPr>
                <w:rFonts w:ascii="Times New Roman" w:hAnsi="Times New Roman" w:cs="Times New Roman"/>
                <w:sz w:val="24"/>
                <w:szCs w:val="24"/>
              </w:rPr>
              <w:t>10.</w:t>
            </w:r>
          </w:p>
        </w:tc>
        <w:tc>
          <w:tcPr>
            <w:tcW w:w="2740" w:type="dxa"/>
          </w:tcPr>
          <w:p w:rsidR="0004708C" w:rsidRPr="0004708C" w:rsidRDefault="0004708C" w:rsidP="003A3785">
            <w:pPr>
              <w:rPr>
                <w:rFonts w:ascii="Times New Roman" w:hAnsi="Times New Roman" w:cs="Times New Roman"/>
                <w:sz w:val="24"/>
                <w:szCs w:val="24"/>
              </w:rPr>
            </w:pPr>
          </w:p>
        </w:tc>
        <w:tc>
          <w:tcPr>
            <w:tcW w:w="1390" w:type="dxa"/>
          </w:tcPr>
          <w:p w:rsidR="0004708C" w:rsidRDefault="00B8268D" w:rsidP="0004708C">
            <w:pPr>
              <w:jc w:val="center"/>
            </w:pPr>
            <w:r w:rsidRPr="00813B1B">
              <w:rPr>
                <w:rFonts w:ascii="Times New Roman" w:hAnsi="Times New Roman" w:cs="Times New Roman"/>
                <w:sz w:val="24"/>
                <w:szCs w:val="24"/>
              </w:rPr>
              <w:fldChar w:fldCharType="begin">
                <w:ffData>
                  <w:name w:val="Check1"/>
                  <w:enabled/>
                  <w:calcOnExit w:val="0"/>
                  <w:checkBox>
                    <w:sizeAuto/>
                    <w:default w:val="0"/>
                  </w:checkBox>
                </w:ffData>
              </w:fldChar>
            </w:r>
            <w:r w:rsidR="0004708C" w:rsidRPr="00813B1B">
              <w:rPr>
                <w:rFonts w:ascii="Times New Roman" w:hAnsi="Times New Roman" w:cs="Times New Roman"/>
                <w:sz w:val="24"/>
                <w:szCs w:val="24"/>
              </w:rPr>
              <w:instrText xml:space="preserve"> FORMCHECKBOX </w:instrText>
            </w:r>
            <w:r w:rsidRPr="00813B1B">
              <w:rPr>
                <w:rFonts w:ascii="Times New Roman" w:hAnsi="Times New Roman" w:cs="Times New Roman"/>
                <w:sz w:val="24"/>
                <w:szCs w:val="24"/>
              </w:rPr>
            </w:r>
            <w:r w:rsidRPr="00813B1B">
              <w:rPr>
                <w:rFonts w:ascii="Times New Roman" w:hAnsi="Times New Roman" w:cs="Times New Roman"/>
                <w:sz w:val="24"/>
                <w:szCs w:val="24"/>
              </w:rPr>
              <w:fldChar w:fldCharType="end"/>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Pr="008E0939">
              <w:rPr>
                <w:rFonts w:ascii="Times New Roman" w:hAnsi="Times New Roman" w:cs="Times New Roman"/>
                <w:sz w:val="24"/>
                <w:szCs w:val="24"/>
              </w:rPr>
            </w:r>
            <w:r w:rsidRPr="008E0939">
              <w:rPr>
                <w:rFonts w:ascii="Times New Roman" w:hAnsi="Times New Roman" w:cs="Times New Roman"/>
                <w:sz w:val="24"/>
                <w:szCs w:val="24"/>
              </w:rPr>
              <w:fldChar w:fldCharType="end"/>
            </w:r>
          </w:p>
        </w:tc>
        <w:tc>
          <w:tcPr>
            <w:tcW w:w="3240" w:type="dxa"/>
          </w:tcPr>
          <w:p w:rsidR="0004708C" w:rsidRPr="0004708C" w:rsidRDefault="0004708C" w:rsidP="003A3785">
            <w:pPr>
              <w:rPr>
                <w:rFonts w:ascii="Times New Roman" w:hAnsi="Times New Roman" w:cs="Times New Roman"/>
                <w:sz w:val="24"/>
                <w:szCs w:val="24"/>
              </w:rPr>
            </w:pPr>
          </w:p>
        </w:tc>
      </w:tr>
    </w:tbl>
    <w:p w:rsidR="003A3785" w:rsidRDefault="003A3785" w:rsidP="003A3785">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467B8F" w:rsidRDefault="00A10863" w:rsidP="00A10863">
      <w:pPr>
        <w:ind w:firstLine="360"/>
        <w:rPr>
          <w:rFonts w:ascii="Times New Roman" w:hAnsi="Times New Roman" w:cs="Times New Roman"/>
          <w:sz w:val="24"/>
          <w:szCs w:val="24"/>
        </w:rPr>
      </w:pPr>
      <w:r>
        <w:rPr>
          <w:rFonts w:ascii="Times New Roman" w:hAnsi="Times New Roman" w:cs="Times New Roman"/>
          <w:sz w:val="24"/>
          <w:szCs w:val="24"/>
        </w:rPr>
        <w:t xml:space="preserve">This year, the General Education Committee met all of its goals and has been working to establish the foundation for future goals and projects.  </w:t>
      </w:r>
      <w:r w:rsidR="00467B8F">
        <w:rPr>
          <w:rFonts w:ascii="Times New Roman" w:hAnsi="Times New Roman" w:cs="Times New Roman"/>
          <w:sz w:val="24"/>
          <w:szCs w:val="24"/>
        </w:rPr>
        <w:t>More specifically, members have established criteria for each of the six categories of General Education based on research from other community colleges, primarily in California.  We have also made recommendations</w:t>
      </w:r>
      <w:r w:rsidR="00D56B29">
        <w:rPr>
          <w:rFonts w:ascii="Times New Roman" w:hAnsi="Times New Roman" w:cs="Times New Roman"/>
          <w:sz w:val="24"/>
          <w:szCs w:val="24"/>
        </w:rPr>
        <w:t xml:space="preserve"> to the Curriculum Manual which include the criteria and changes to the process that general education curriculum documents follow. We have reviewed the three courses that were marked specifically for inclusion into General Education.   </w:t>
      </w:r>
    </w:p>
    <w:p w:rsidR="00A10863" w:rsidRDefault="002764B6" w:rsidP="00A10863">
      <w:pPr>
        <w:ind w:firstLine="360"/>
        <w:rPr>
          <w:rFonts w:ascii="Times New Roman" w:hAnsi="Times New Roman" w:cs="Times New Roman"/>
          <w:sz w:val="24"/>
          <w:szCs w:val="24"/>
        </w:rPr>
      </w:pPr>
      <w:r>
        <w:rPr>
          <w:rFonts w:ascii="Times New Roman" w:hAnsi="Times New Roman" w:cs="Times New Roman"/>
          <w:sz w:val="24"/>
          <w:szCs w:val="24"/>
        </w:rPr>
        <w:t xml:space="preserve">As </w:t>
      </w:r>
      <w:r w:rsidR="00A10863">
        <w:rPr>
          <w:rFonts w:ascii="Times New Roman" w:hAnsi="Times New Roman" w:cs="Times New Roman"/>
          <w:sz w:val="24"/>
          <w:szCs w:val="24"/>
        </w:rPr>
        <w:t>it</w:t>
      </w:r>
      <w:r>
        <w:rPr>
          <w:rFonts w:ascii="Times New Roman" w:hAnsi="Times New Roman" w:cs="Times New Roman"/>
          <w:sz w:val="24"/>
          <w:szCs w:val="24"/>
        </w:rPr>
        <w:t xml:space="preserve"> is in its early stages of development, there are a few issues that </w:t>
      </w:r>
      <w:r w:rsidR="00A10863">
        <w:rPr>
          <w:rFonts w:ascii="Times New Roman" w:hAnsi="Times New Roman" w:cs="Times New Roman"/>
          <w:sz w:val="24"/>
          <w:szCs w:val="24"/>
        </w:rPr>
        <w:t>its members</w:t>
      </w:r>
      <w:r>
        <w:rPr>
          <w:rFonts w:ascii="Times New Roman" w:hAnsi="Times New Roman" w:cs="Times New Roman"/>
          <w:sz w:val="24"/>
          <w:szCs w:val="24"/>
        </w:rPr>
        <w:t xml:space="preserve"> have been worki</w:t>
      </w:r>
      <w:r w:rsidR="00A10863">
        <w:rPr>
          <w:rFonts w:ascii="Times New Roman" w:hAnsi="Times New Roman" w:cs="Times New Roman"/>
          <w:sz w:val="24"/>
          <w:szCs w:val="24"/>
        </w:rPr>
        <w:t>ng on, specifically defining its</w:t>
      </w:r>
      <w:r>
        <w:rPr>
          <w:rFonts w:ascii="Times New Roman" w:hAnsi="Times New Roman" w:cs="Times New Roman"/>
          <w:sz w:val="24"/>
          <w:szCs w:val="24"/>
        </w:rPr>
        <w:t xml:space="preserve"> charge as it relates to the Learning Out</w:t>
      </w:r>
      <w:r w:rsidR="00A10863">
        <w:rPr>
          <w:rFonts w:ascii="Times New Roman" w:hAnsi="Times New Roman" w:cs="Times New Roman"/>
          <w:sz w:val="24"/>
          <w:szCs w:val="24"/>
        </w:rPr>
        <w:t>comes Committee.  Currently, our</w:t>
      </w:r>
      <w:r>
        <w:rPr>
          <w:rFonts w:ascii="Times New Roman" w:hAnsi="Times New Roman" w:cs="Times New Roman"/>
          <w:sz w:val="24"/>
          <w:szCs w:val="24"/>
        </w:rPr>
        <w:t xml:space="preserve"> recommendations for revisions of the Curriculum Manual are with the LOC, and we are awaiting feedback from them.  This</w:t>
      </w:r>
      <w:r w:rsidR="00D56B29">
        <w:rPr>
          <w:rFonts w:ascii="Times New Roman" w:hAnsi="Times New Roman" w:cs="Times New Roman"/>
          <w:sz w:val="24"/>
          <w:szCs w:val="24"/>
        </w:rPr>
        <w:t xml:space="preserve"> is a critical point for the two c</w:t>
      </w:r>
      <w:r>
        <w:rPr>
          <w:rFonts w:ascii="Times New Roman" w:hAnsi="Times New Roman" w:cs="Times New Roman"/>
          <w:sz w:val="24"/>
          <w:szCs w:val="24"/>
        </w:rPr>
        <w:t>ommittee</w:t>
      </w:r>
      <w:r w:rsidR="00D56B29">
        <w:rPr>
          <w:rFonts w:ascii="Times New Roman" w:hAnsi="Times New Roman" w:cs="Times New Roman"/>
          <w:sz w:val="24"/>
          <w:szCs w:val="24"/>
        </w:rPr>
        <w:t>s</w:t>
      </w:r>
      <w:r>
        <w:rPr>
          <w:rFonts w:ascii="Times New Roman" w:hAnsi="Times New Roman" w:cs="Times New Roman"/>
          <w:sz w:val="24"/>
          <w:szCs w:val="24"/>
        </w:rPr>
        <w:t>, as the specific wording and sections of the Curriculum Manual will reflec</w:t>
      </w:r>
      <w:r w:rsidR="00D56B29">
        <w:rPr>
          <w:rFonts w:ascii="Times New Roman" w:hAnsi="Times New Roman" w:cs="Times New Roman"/>
          <w:sz w:val="24"/>
          <w:szCs w:val="24"/>
        </w:rPr>
        <w:t>t a clearer understanding of the roles and responsibilities of the</w:t>
      </w:r>
      <w:r>
        <w:rPr>
          <w:rFonts w:ascii="Times New Roman" w:hAnsi="Times New Roman" w:cs="Times New Roman"/>
          <w:sz w:val="24"/>
          <w:szCs w:val="24"/>
        </w:rPr>
        <w:t xml:space="preserve"> two committees and the route that curriculum documents follow.  </w:t>
      </w:r>
    </w:p>
    <w:p w:rsidR="00C12418" w:rsidRDefault="002764B6" w:rsidP="00A10863">
      <w:pPr>
        <w:ind w:firstLine="360"/>
        <w:rPr>
          <w:rFonts w:ascii="Times New Roman" w:hAnsi="Times New Roman" w:cs="Times New Roman"/>
          <w:sz w:val="24"/>
          <w:szCs w:val="24"/>
        </w:rPr>
      </w:pPr>
      <w:r>
        <w:rPr>
          <w:rFonts w:ascii="Times New Roman" w:hAnsi="Times New Roman" w:cs="Times New Roman"/>
          <w:sz w:val="24"/>
          <w:szCs w:val="24"/>
        </w:rPr>
        <w:t xml:space="preserve">One recommendation that the Committee makes is that the word </w:t>
      </w:r>
      <w:r w:rsidRPr="002764B6">
        <w:rPr>
          <w:rFonts w:ascii="Times New Roman" w:hAnsi="Times New Roman" w:cs="Times New Roman"/>
          <w:i/>
          <w:sz w:val="24"/>
          <w:szCs w:val="24"/>
        </w:rPr>
        <w:t>subsidiary</w:t>
      </w:r>
      <w:r>
        <w:rPr>
          <w:rFonts w:ascii="Times New Roman" w:hAnsi="Times New Roman" w:cs="Times New Roman"/>
          <w:i/>
          <w:sz w:val="24"/>
          <w:szCs w:val="24"/>
        </w:rPr>
        <w:t xml:space="preserve"> </w:t>
      </w:r>
      <w:r>
        <w:rPr>
          <w:rFonts w:ascii="Times New Roman" w:hAnsi="Times New Roman" w:cs="Times New Roman"/>
          <w:sz w:val="24"/>
          <w:szCs w:val="24"/>
        </w:rPr>
        <w:t>be clearly defined or removed from the description of the General Educat</w:t>
      </w:r>
      <w:r w:rsidR="00A10863">
        <w:rPr>
          <w:rFonts w:ascii="Times New Roman" w:hAnsi="Times New Roman" w:cs="Times New Roman"/>
          <w:sz w:val="24"/>
          <w:szCs w:val="24"/>
        </w:rPr>
        <w:t xml:space="preserve">ion Committee in the Contract. </w:t>
      </w:r>
    </w:p>
    <w:p w:rsidR="00C12418" w:rsidRDefault="002764B6" w:rsidP="00C12418">
      <w:pPr>
        <w:rPr>
          <w:rFonts w:ascii="Times New Roman" w:hAnsi="Times New Roman" w:cs="Times New Roman"/>
          <w:sz w:val="24"/>
          <w:szCs w:val="24"/>
        </w:rPr>
      </w:pPr>
      <w:r>
        <w:rPr>
          <w:rFonts w:ascii="Times New Roman" w:hAnsi="Times New Roman" w:cs="Times New Roman"/>
          <w:sz w:val="24"/>
          <w:szCs w:val="24"/>
        </w:rPr>
        <w:tab/>
        <w:t xml:space="preserve">Next year the Committee will </w:t>
      </w:r>
      <w:r w:rsidR="00A10863">
        <w:rPr>
          <w:rFonts w:ascii="Times New Roman" w:hAnsi="Times New Roman" w:cs="Times New Roman"/>
          <w:sz w:val="24"/>
          <w:szCs w:val="24"/>
        </w:rPr>
        <w:t>continue to</w:t>
      </w:r>
      <w:r>
        <w:rPr>
          <w:rFonts w:ascii="Times New Roman" w:hAnsi="Times New Roman" w:cs="Times New Roman"/>
          <w:sz w:val="24"/>
          <w:szCs w:val="24"/>
        </w:rPr>
        <w:t xml:space="preserve"> research general education programs </w:t>
      </w:r>
      <w:r w:rsidR="00A10863">
        <w:rPr>
          <w:rFonts w:ascii="Times New Roman" w:hAnsi="Times New Roman" w:cs="Times New Roman"/>
          <w:sz w:val="24"/>
          <w:szCs w:val="24"/>
        </w:rPr>
        <w:t xml:space="preserve">to contemplate whether or not a program is needed here at GCC that will allow students to transfer to 4-year institutions with all the necessary general education credits to enter as third-year students (junior year).  We will be working with the Liberal Studies program to help us answer these questions.  We will also discuss the role that the Committee plays in the assessment of general education courses.  Finally, </w:t>
      </w:r>
      <w:r w:rsidR="00467B8F">
        <w:rPr>
          <w:rFonts w:ascii="Times New Roman" w:hAnsi="Times New Roman" w:cs="Times New Roman"/>
          <w:sz w:val="24"/>
          <w:szCs w:val="24"/>
        </w:rPr>
        <w:t xml:space="preserve">once the Curriculum Manual has been updated to reflect a working understanding of the route of curriculum documents, </w:t>
      </w:r>
      <w:r w:rsidR="00A10863">
        <w:rPr>
          <w:rFonts w:ascii="Times New Roman" w:hAnsi="Times New Roman" w:cs="Times New Roman"/>
          <w:sz w:val="24"/>
          <w:szCs w:val="24"/>
        </w:rPr>
        <w:t xml:space="preserve">we will work with the Registrar </w:t>
      </w:r>
      <w:r w:rsidR="00467B8F">
        <w:rPr>
          <w:rFonts w:ascii="Times New Roman" w:hAnsi="Times New Roman" w:cs="Times New Roman"/>
          <w:sz w:val="24"/>
          <w:szCs w:val="24"/>
        </w:rPr>
        <w:t>to gain access</w:t>
      </w:r>
      <w:r w:rsidR="00A10863">
        <w:rPr>
          <w:rFonts w:ascii="Times New Roman" w:hAnsi="Times New Roman" w:cs="Times New Roman"/>
          <w:sz w:val="24"/>
          <w:szCs w:val="24"/>
        </w:rPr>
        <w:t xml:space="preserve"> to General Education curriculum documents</w:t>
      </w:r>
      <w:r w:rsidR="00467B8F">
        <w:rPr>
          <w:rFonts w:ascii="Times New Roman" w:hAnsi="Times New Roman" w:cs="Times New Roman"/>
          <w:sz w:val="24"/>
          <w:szCs w:val="24"/>
        </w:rPr>
        <w:t xml:space="preserve"> in Acalog and request training.</w:t>
      </w:r>
    </w:p>
    <w:p w:rsidR="00467B8F" w:rsidRDefault="00467B8F" w:rsidP="00C12418">
      <w:pPr>
        <w:rPr>
          <w:rFonts w:ascii="Times New Roman" w:hAnsi="Times New Roman" w:cs="Times New Roman"/>
          <w:sz w:val="24"/>
          <w:szCs w:val="24"/>
        </w:rPr>
      </w:pPr>
      <w:r>
        <w:rPr>
          <w:rFonts w:ascii="Times New Roman" w:hAnsi="Times New Roman" w:cs="Times New Roman"/>
          <w:sz w:val="24"/>
          <w:szCs w:val="24"/>
        </w:rPr>
        <w:tab/>
        <w:t xml:space="preserve">To meet the scope of future projects, we will be requesting more members in hopes that once all committees are full, we can accommodate the two faculty members who have requested to join the Committee. </w:t>
      </w: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Pr="00D56B29" w:rsidRDefault="00C12418" w:rsidP="00D56B29">
      <w:pPr>
        <w:jc w:val="center"/>
        <w:rPr>
          <w:rFonts w:ascii="Times New Roman" w:hAnsi="Times New Roman" w:cs="Times New Roman"/>
          <w:color w:val="FF0000"/>
          <w:sz w:val="28"/>
          <w:szCs w:val="28"/>
          <w:u w:val="single"/>
        </w:rPr>
      </w:pPr>
      <w:r w:rsidRPr="003208AB">
        <w:rPr>
          <w:rFonts w:ascii="Times New Roman" w:hAnsi="Times New Roman" w:cs="Times New Roman"/>
          <w:sz w:val="28"/>
          <w:szCs w:val="28"/>
          <w:u w:val="single"/>
        </w:rPr>
        <w:t xml:space="preserve">Please upload this document to the appropriate GCC site page, and submit an electronic copy to the Office of Assessment, Institutional Effectiveness and Research (AIER) at aier@guamcc.edu </w:t>
      </w:r>
    </w:p>
    <w:sectPr w:rsidR="00C12418" w:rsidRPr="00D56B29" w:rsidSect="00473F5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B08" w:rsidRDefault="002B5B08" w:rsidP="00E57F99">
      <w:pPr>
        <w:spacing w:after="0" w:line="240" w:lineRule="auto"/>
      </w:pPr>
      <w:r>
        <w:separator/>
      </w:r>
    </w:p>
  </w:endnote>
  <w:endnote w:type="continuationSeparator" w:id="0">
    <w:p w:rsidR="002B5B08" w:rsidRDefault="002B5B08" w:rsidP="00E5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99" w:rsidRDefault="00E57F99" w:rsidP="00E57F99">
    <w:pPr>
      <w:pStyle w:val="Footer"/>
    </w:pPr>
    <w:r>
      <w:t>Form: gcc_governance_year_end_report_template.docx</w:t>
    </w:r>
  </w:p>
  <w:p w:rsidR="00E57F99" w:rsidRDefault="00E57F99" w:rsidP="00E57F99">
    <w:pPr>
      <w:pStyle w:val="Footer"/>
    </w:pPr>
    <w:r>
      <w:t>Version: 1.0</w:t>
    </w:r>
  </w:p>
  <w:p w:rsidR="00E57F99" w:rsidRDefault="00E57F99">
    <w:pPr>
      <w:pStyle w:val="Footer"/>
    </w:pPr>
    <w:r>
      <w:t>Date: 01/21/2015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B08" w:rsidRDefault="002B5B08" w:rsidP="00E57F99">
      <w:pPr>
        <w:spacing w:after="0" w:line="240" w:lineRule="auto"/>
      </w:pPr>
      <w:r>
        <w:separator/>
      </w:r>
    </w:p>
  </w:footnote>
  <w:footnote w:type="continuationSeparator" w:id="0">
    <w:p w:rsidR="002B5B08" w:rsidRDefault="002B5B08" w:rsidP="00E57F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6FC"/>
    <w:multiLevelType w:val="hybridMultilevel"/>
    <w:tmpl w:val="555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C1CAE"/>
    <w:multiLevelType w:val="hybridMultilevel"/>
    <w:tmpl w:val="D6BA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378BF"/>
    <w:multiLevelType w:val="hybridMultilevel"/>
    <w:tmpl w:val="30D0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21"/>
    <w:rsid w:val="0004708C"/>
    <w:rsid w:val="001D6154"/>
    <w:rsid w:val="00242634"/>
    <w:rsid w:val="002764B6"/>
    <w:rsid w:val="002B5B08"/>
    <w:rsid w:val="003225E5"/>
    <w:rsid w:val="003A3785"/>
    <w:rsid w:val="003C5533"/>
    <w:rsid w:val="00453171"/>
    <w:rsid w:val="00467B8F"/>
    <w:rsid w:val="00473F5B"/>
    <w:rsid w:val="00497F78"/>
    <w:rsid w:val="004A56B2"/>
    <w:rsid w:val="00514743"/>
    <w:rsid w:val="005451BB"/>
    <w:rsid w:val="00576B69"/>
    <w:rsid w:val="005A6372"/>
    <w:rsid w:val="005B7710"/>
    <w:rsid w:val="00635ED7"/>
    <w:rsid w:val="00675163"/>
    <w:rsid w:val="00692F19"/>
    <w:rsid w:val="006944C5"/>
    <w:rsid w:val="006C0CFE"/>
    <w:rsid w:val="0075477B"/>
    <w:rsid w:val="007D0D70"/>
    <w:rsid w:val="00841DE1"/>
    <w:rsid w:val="009A1104"/>
    <w:rsid w:val="00A10863"/>
    <w:rsid w:val="00A40E95"/>
    <w:rsid w:val="00AA4A81"/>
    <w:rsid w:val="00B4563C"/>
    <w:rsid w:val="00B8268D"/>
    <w:rsid w:val="00B943BD"/>
    <w:rsid w:val="00BE028F"/>
    <w:rsid w:val="00C12418"/>
    <w:rsid w:val="00C478E4"/>
    <w:rsid w:val="00C75E9D"/>
    <w:rsid w:val="00C82F1E"/>
    <w:rsid w:val="00D56B29"/>
    <w:rsid w:val="00DB2DFF"/>
    <w:rsid w:val="00E57F99"/>
    <w:rsid w:val="00E90AC0"/>
    <w:rsid w:val="00E9331D"/>
    <w:rsid w:val="00F148F1"/>
    <w:rsid w:val="00F32C21"/>
    <w:rsid w:val="00F4722B"/>
    <w:rsid w:val="00F9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905"/>
    <w:rPr>
      <w:rFonts w:ascii="Tahoma" w:hAnsi="Tahoma" w:cs="Tahoma"/>
      <w:sz w:val="16"/>
      <w:szCs w:val="16"/>
    </w:rPr>
  </w:style>
  <w:style w:type="table" w:styleId="LightGrid-Accent1">
    <w:name w:val="Light Grid Accent 1"/>
    <w:basedOn w:val="TableNormal"/>
    <w:uiPriority w:val="62"/>
    <w:rsid w:val="0075477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3A3785"/>
    <w:pPr>
      <w:ind w:left="720"/>
      <w:contextualSpacing/>
    </w:pPr>
  </w:style>
  <w:style w:type="table" w:styleId="TableGrid">
    <w:name w:val="Table Grid"/>
    <w:basedOn w:val="TableNormal"/>
    <w:uiPriority w:val="59"/>
    <w:rsid w:val="003A3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57F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7F99"/>
  </w:style>
  <w:style w:type="paragraph" w:styleId="Footer">
    <w:name w:val="footer"/>
    <w:basedOn w:val="Normal"/>
    <w:link w:val="FooterChar"/>
    <w:uiPriority w:val="99"/>
    <w:semiHidden/>
    <w:unhideWhenUsed/>
    <w:rsid w:val="00E57F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7F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905"/>
    <w:rPr>
      <w:rFonts w:ascii="Tahoma" w:hAnsi="Tahoma" w:cs="Tahoma"/>
      <w:sz w:val="16"/>
      <w:szCs w:val="16"/>
    </w:rPr>
  </w:style>
  <w:style w:type="table" w:styleId="LightGrid-Accent1">
    <w:name w:val="Light Grid Accent 1"/>
    <w:basedOn w:val="TableNormal"/>
    <w:uiPriority w:val="62"/>
    <w:rsid w:val="0075477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3A3785"/>
    <w:pPr>
      <w:ind w:left="720"/>
      <w:contextualSpacing/>
    </w:pPr>
  </w:style>
  <w:style w:type="table" w:styleId="TableGrid">
    <w:name w:val="Table Grid"/>
    <w:basedOn w:val="TableNormal"/>
    <w:uiPriority w:val="59"/>
    <w:rsid w:val="003A3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57F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7F99"/>
  </w:style>
  <w:style w:type="paragraph" w:styleId="Footer">
    <w:name w:val="footer"/>
    <w:basedOn w:val="Normal"/>
    <w:link w:val="FooterChar"/>
    <w:uiPriority w:val="99"/>
    <w:semiHidden/>
    <w:unhideWhenUsed/>
    <w:rsid w:val="00E57F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6021">
      <w:bodyDiv w:val="1"/>
      <w:marLeft w:val="0"/>
      <w:marRight w:val="0"/>
      <w:marTop w:val="0"/>
      <w:marBottom w:val="0"/>
      <w:divBdr>
        <w:top w:val="none" w:sz="0" w:space="0" w:color="auto"/>
        <w:left w:val="none" w:sz="0" w:space="0" w:color="auto"/>
        <w:bottom w:val="none" w:sz="0" w:space="0" w:color="auto"/>
        <w:right w:val="none" w:sz="0" w:space="0" w:color="auto"/>
      </w:divBdr>
    </w:div>
    <w:div w:id="177695960">
      <w:bodyDiv w:val="1"/>
      <w:marLeft w:val="0"/>
      <w:marRight w:val="0"/>
      <w:marTop w:val="0"/>
      <w:marBottom w:val="0"/>
      <w:divBdr>
        <w:top w:val="none" w:sz="0" w:space="0" w:color="auto"/>
        <w:left w:val="none" w:sz="0" w:space="0" w:color="auto"/>
        <w:bottom w:val="none" w:sz="0" w:space="0" w:color="auto"/>
        <w:right w:val="none" w:sz="0" w:space="0" w:color="auto"/>
      </w:divBdr>
    </w:div>
    <w:div w:id="711998594">
      <w:bodyDiv w:val="1"/>
      <w:marLeft w:val="0"/>
      <w:marRight w:val="0"/>
      <w:marTop w:val="0"/>
      <w:marBottom w:val="0"/>
      <w:divBdr>
        <w:top w:val="none" w:sz="0" w:space="0" w:color="auto"/>
        <w:left w:val="none" w:sz="0" w:space="0" w:color="auto"/>
        <w:bottom w:val="none" w:sz="0" w:space="0" w:color="auto"/>
        <w:right w:val="none" w:sz="0" w:space="0" w:color="auto"/>
      </w:divBdr>
    </w:div>
    <w:div w:id="10605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Assessment</dc:creator>
  <cp:lastModifiedBy>User</cp:lastModifiedBy>
  <cp:revision>2</cp:revision>
  <dcterms:created xsi:type="dcterms:W3CDTF">2015-04-21T01:38:00Z</dcterms:created>
  <dcterms:modified xsi:type="dcterms:W3CDTF">2015-04-21T01:38:00Z</dcterms:modified>
</cp:coreProperties>
</file>