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F4" w:rsidRDefault="00962AEF" w:rsidP="00C775F4">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extent cx="6172200" cy="79896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72200" cy="7989691"/>
                    </a:xfrm>
                    <a:prstGeom prst="rect">
                      <a:avLst/>
                    </a:prstGeom>
                    <a:noFill/>
                    <a:ln w="9525">
                      <a:noFill/>
                      <a:miter lim="800000"/>
                      <a:headEnd/>
                      <a:tailEnd/>
                    </a:ln>
                  </pic:spPr>
                </pic:pic>
              </a:graphicData>
            </a:graphic>
          </wp:inline>
        </w:drawing>
      </w:r>
    </w:p>
    <w:p w:rsidR="00CF14A8" w:rsidRDefault="00FD21DE" w:rsidP="00CF14A8">
      <w:pPr>
        <w:pStyle w:val="Heading1"/>
      </w:pPr>
      <w:r>
        <w:lastRenderedPageBreak/>
        <w:t>IN</w:t>
      </w:r>
      <w:r w:rsidR="00CF14A8">
        <w:t>TRODUCTION</w:t>
      </w:r>
    </w:p>
    <w:p w:rsidR="0088048D" w:rsidRPr="0088048D" w:rsidRDefault="0088048D" w:rsidP="0088048D"/>
    <w:p w:rsidR="00CF14A8" w:rsidRDefault="0088048D" w:rsidP="00CF14A8">
      <w:pPr>
        <w:rPr>
          <w:rFonts w:ascii="Times New Roman" w:hAnsi="Times New Roman"/>
          <w:sz w:val="24"/>
          <w:szCs w:val="24"/>
        </w:rPr>
      </w:pPr>
      <w:r>
        <w:t>T</w:t>
      </w:r>
      <w:r w:rsidR="00CF14A8">
        <w:rPr>
          <w:rFonts w:ascii="Times New Roman" w:hAnsi="Times New Roman"/>
          <w:sz w:val="24"/>
          <w:szCs w:val="24"/>
        </w:rPr>
        <w:t>he College’s commitment to continuously improve its programs and services to its students and the community, work has begun in addressing the Actionable Improvement Plans that were recommended from the recent Institutional Self Evaluation Report (ISER) submitted to the Accrediting Commission for Colleges and Junior Colleges (ACCJC) for reaffirmation of accreditation.  Included in addressing the Actionable Improvement Strategies (AIS) are the four (4) recommendations made from the Accreditation Team on their visit to the College to validate the accreditation.</w:t>
      </w:r>
    </w:p>
    <w:p w:rsidR="00CF14A8" w:rsidRDefault="00CF14A8" w:rsidP="00CF14A8">
      <w:pPr>
        <w:rPr>
          <w:rFonts w:ascii="Times New Roman" w:hAnsi="Times New Roman"/>
          <w:sz w:val="24"/>
          <w:szCs w:val="24"/>
        </w:rPr>
      </w:pPr>
      <w:r>
        <w:rPr>
          <w:rFonts w:ascii="Times New Roman" w:hAnsi="Times New Roman"/>
          <w:sz w:val="24"/>
          <w:szCs w:val="24"/>
        </w:rPr>
        <w:t xml:space="preserve">Addressing the recommendations come in three phases.  Phase 1 involves a report on the data collection process.  Phase 2, involves a report on data analysis gathered for addressing the recommendations.  Phase 3, is writing the report describing how the College has addressed the recommendations.  </w:t>
      </w:r>
      <w:r w:rsidR="00206C04">
        <w:rPr>
          <w:rFonts w:ascii="Times New Roman" w:hAnsi="Times New Roman"/>
          <w:sz w:val="24"/>
          <w:szCs w:val="24"/>
        </w:rPr>
        <w:t xml:space="preserve">This report describes how the College has addressed the recommendations. </w:t>
      </w:r>
    </w:p>
    <w:p w:rsidR="00441E1F" w:rsidRDefault="008F457D" w:rsidP="00441E1F">
      <w:pPr>
        <w:rPr>
          <w:rFonts w:ascii="Times New Roman" w:hAnsi="Times New Roman"/>
          <w:b/>
          <w:color w:val="1F497D"/>
          <w:sz w:val="24"/>
          <w:szCs w:val="24"/>
        </w:rPr>
      </w:pPr>
      <w:r>
        <w:rPr>
          <w:rFonts w:ascii="Times New Roman" w:hAnsi="Times New Roman"/>
          <w:b/>
          <w:color w:val="1F497D"/>
          <w:sz w:val="24"/>
          <w:szCs w:val="24"/>
        </w:rPr>
        <w:t>STANDARD I</w:t>
      </w:r>
      <w:r w:rsidR="00441E1F" w:rsidRPr="006A289C">
        <w:rPr>
          <w:rFonts w:ascii="Times New Roman" w:hAnsi="Times New Roman"/>
          <w:b/>
          <w:color w:val="1F497D"/>
          <w:sz w:val="24"/>
          <w:szCs w:val="24"/>
        </w:rPr>
        <w:t xml:space="preserve"> – </w:t>
      </w:r>
      <w:r w:rsidR="00F015DC">
        <w:rPr>
          <w:rFonts w:ascii="Times New Roman" w:hAnsi="Times New Roman"/>
          <w:b/>
          <w:color w:val="1F497D"/>
          <w:sz w:val="24"/>
          <w:szCs w:val="24"/>
        </w:rPr>
        <w:t xml:space="preserve"> </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color w:val="000000"/>
          <w:sz w:val="24"/>
          <w:szCs w:val="24"/>
        </w:rPr>
        <w:t>Standard 1 focuses on the mission and purposes of each institution and institutional effectiveness achieving the mission; and, Standard 1 focuses on data-driven assessment and continuous quality improvement and student learning outcomes.</w:t>
      </w:r>
    </w:p>
    <w:p w:rsidR="00161F3A" w:rsidRDefault="00161F3A" w:rsidP="00161F3A">
      <w:pPr>
        <w:spacing w:line="240" w:lineRule="auto"/>
        <w:rPr>
          <w:rFonts w:ascii="Times New Roman" w:eastAsia="Times New Roman" w:hAnsi="Times New Roman"/>
          <w:b/>
          <w:bCs/>
          <w:color w:val="000000"/>
          <w:sz w:val="24"/>
          <w:szCs w:val="24"/>
        </w:rPr>
      </w:pPr>
      <w:r w:rsidRPr="00AD5A5A">
        <w:rPr>
          <w:rFonts w:ascii="Times New Roman" w:eastAsia="Times New Roman" w:hAnsi="Times New Roman"/>
          <w:b/>
          <w:bCs/>
          <w:color w:val="000000"/>
          <w:sz w:val="24"/>
          <w:szCs w:val="24"/>
        </w:rPr>
        <w:t>Actionable Improvement Plans (AIPS):</w:t>
      </w:r>
    </w:p>
    <w:p w:rsidR="00161F3A" w:rsidRPr="00AD5A5A" w:rsidRDefault="00161F3A" w:rsidP="00161F3A">
      <w:pPr>
        <w:pStyle w:val="ListParagraph"/>
        <w:numPr>
          <w:ilvl w:val="0"/>
          <w:numId w:val="14"/>
        </w:numPr>
        <w:spacing w:before="0" w:beforeAutospacing="0" w:after="200" w:afterAutospacing="0"/>
        <w:contextualSpacing/>
      </w:pPr>
      <w:bookmarkStart w:id="0" w:name="_GoBack"/>
      <w:bookmarkEnd w:id="0"/>
      <w:r w:rsidRPr="00AD5A5A">
        <w:rPr>
          <w:color w:val="000000"/>
        </w:rPr>
        <w:t>Engage all stakeholders in the College’s continuous planning processes so that there is a clear understanding of roles and expectations among all constituents.  (1.B.2)</w:t>
      </w:r>
    </w:p>
    <w:p w:rsidR="00161F3A" w:rsidRPr="00B74B91" w:rsidRDefault="00161F3A" w:rsidP="00161F3A">
      <w:pPr>
        <w:spacing w:line="240" w:lineRule="auto"/>
        <w:rPr>
          <w:rFonts w:ascii="Times New Roman" w:eastAsia="Times New Roman" w:hAnsi="Times New Roman"/>
          <w:color w:val="000000"/>
          <w:sz w:val="24"/>
          <w:szCs w:val="24"/>
        </w:rPr>
      </w:pPr>
      <w:r w:rsidRPr="00AD5A5A">
        <w:rPr>
          <w:rFonts w:ascii="Times New Roman" w:eastAsia="Times New Roman" w:hAnsi="Times New Roman"/>
          <w:b/>
          <w:bCs/>
          <w:color w:val="000000"/>
          <w:sz w:val="24"/>
          <w:szCs w:val="24"/>
        </w:rPr>
        <w:t>Action Taken</w:t>
      </w:r>
      <w:r w:rsidRPr="00AD5A5A">
        <w:rPr>
          <w:rFonts w:ascii="Times New Roman" w:eastAsia="Times New Roman" w:hAnsi="Times New Roman"/>
          <w:color w:val="000000"/>
          <w:sz w:val="24"/>
          <w:szCs w:val="24"/>
        </w:rPr>
        <w:t>:  </w:t>
      </w:r>
      <w:r>
        <w:rPr>
          <w:rFonts w:ascii="Times New Roman" w:eastAsia="Times New Roman" w:hAnsi="Times New Roman"/>
          <w:color w:val="000000"/>
          <w:sz w:val="24"/>
          <w:szCs w:val="24"/>
        </w:rPr>
        <w:t xml:space="preserve">GCC is committed to engaging and involving all stakeholders in the College’s continuous planning process.  </w:t>
      </w:r>
      <w:r w:rsidRPr="00AD5A5A">
        <w:rPr>
          <w:rFonts w:ascii="Times New Roman" w:eastAsia="Times New Roman" w:hAnsi="Times New Roman"/>
          <w:color w:val="000000"/>
          <w:sz w:val="24"/>
          <w:szCs w:val="24"/>
        </w:rPr>
        <w:t>During the 2012-2013 academic year Dr. Mary Okada held focus groups, a town hall style meeting, and open forums with students, faculty, staff, administrators, the Board of Trustees, and the island community.</w:t>
      </w:r>
      <w:r w:rsidRPr="00AD5A5A">
        <w:rPr>
          <w:rStyle w:val="FootnoteReference"/>
          <w:rFonts w:ascii="Times New Roman" w:eastAsia="Times New Roman" w:hAnsi="Times New Roman"/>
          <w:color w:val="000000"/>
          <w:sz w:val="24"/>
          <w:szCs w:val="24"/>
        </w:rPr>
        <w:footnoteReference w:id="1"/>
      </w:r>
      <w:r w:rsidRPr="00AD5A5A">
        <w:rPr>
          <w:rFonts w:ascii="Times New Roman" w:eastAsia="Times New Roman" w:hAnsi="Times New Roman"/>
          <w:color w:val="000000"/>
          <w:sz w:val="24"/>
          <w:szCs w:val="24"/>
        </w:rPr>
        <w:t xml:space="preserve">  The President engaged and informed the campus community of the status of the College’s Institutional Strategic Master Plan, the Physical Master Plan, and the overall state of the College.</w:t>
      </w:r>
      <w:r w:rsidRPr="00AD5A5A">
        <w:rPr>
          <w:rStyle w:val="FootnoteReference"/>
          <w:rFonts w:ascii="Times New Roman" w:eastAsia="Times New Roman" w:hAnsi="Times New Roman"/>
          <w:color w:val="000000"/>
          <w:sz w:val="24"/>
          <w:szCs w:val="24"/>
        </w:rPr>
        <w:footnoteReference w:id="2"/>
      </w:r>
      <w:r w:rsidRPr="00AD5A5A">
        <w:rPr>
          <w:rFonts w:ascii="Times New Roman" w:eastAsia="Times New Roman" w:hAnsi="Times New Roman"/>
          <w:color w:val="000000"/>
          <w:sz w:val="24"/>
          <w:szCs w:val="24"/>
        </w:rPr>
        <w:t> During each of these sess</w:t>
      </w:r>
      <w:r w:rsidR="003E08EB">
        <w:rPr>
          <w:rFonts w:ascii="Times New Roman" w:eastAsia="Times New Roman" w:hAnsi="Times New Roman"/>
          <w:color w:val="000000"/>
          <w:sz w:val="24"/>
          <w:szCs w:val="24"/>
        </w:rPr>
        <w:t xml:space="preserve">ions, feedback was gathered and </w:t>
      </w:r>
      <w:r w:rsidRPr="00AD5A5A">
        <w:rPr>
          <w:rFonts w:ascii="Times New Roman" w:eastAsia="Times New Roman" w:hAnsi="Times New Roman"/>
          <w:color w:val="000000"/>
          <w:sz w:val="24"/>
          <w:szCs w:val="24"/>
        </w:rPr>
        <w:t xml:space="preserve">regular updates to inquiries were provided through the College’s internal web portal, </w:t>
      </w:r>
      <w:proofErr w:type="spellStart"/>
      <w:proofErr w:type="gramStart"/>
      <w:r w:rsidRPr="00AD5A5A">
        <w:rPr>
          <w:rFonts w:ascii="Times New Roman" w:eastAsia="Times New Roman" w:hAnsi="Times New Roman"/>
          <w:color w:val="000000"/>
          <w:sz w:val="24"/>
          <w:szCs w:val="24"/>
        </w:rPr>
        <w:t>MyGCC</w:t>
      </w:r>
      <w:proofErr w:type="spellEnd"/>
      <w:r w:rsidR="00AC75F8" w:rsidRPr="00AD5A5A">
        <w:rPr>
          <w:rFonts w:ascii="Times New Roman" w:eastAsia="Times New Roman" w:hAnsi="Times New Roman"/>
          <w:color w:val="000000"/>
          <w:sz w:val="24"/>
          <w:szCs w:val="24"/>
        </w:rPr>
        <w:t xml:space="preserve"> </w:t>
      </w:r>
      <w:proofErr w:type="gramEnd"/>
      <w:r w:rsidR="00AC75F8" w:rsidRPr="00AD5A5A">
        <w:rPr>
          <w:rStyle w:val="FootnoteReference"/>
          <w:rFonts w:ascii="Times New Roman" w:eastAsia="Times New Roman" w:hAnsi="Times New Roman"/>
          <w:color w:val="000000"/>
          <w:sz w:val="24"/>
          <w:szCs w:val="24"/>
        </w:rPr>
        <w:footnoteReference w:id="3"/>
      </w:r>
      <w:r w:rsidRPr="00AD5A5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AD5A5A">
        <w:rPr>
          <w:rFonts w:ascii="Times New Roman" w:eastAsia="Times New Roman" w:hAnsi="Times New Roman"/>
          <w:color w:val="000000"/>
          <w:sz w:val="24"/>
          <w:szCs w:val="24"/>
        </w:rPr>
        <w:t>During the spring of 2013, the Vice President for Academic Affairs and the Office of Assessment, Institutional Effectiveness &amp; Research participated in the various committee meetings and campus events to gather feedback on the College’s Mission statement and big picture goals. Meaningful discussions and recommendations were noted and a final feedback period was conducted in fall of 2013</w:t>
      </w:r>
      <w:r w:rsidRPr="00AD5A5A">
        <w:rPr>
          <w:rStyle w:val="FootnoteReference"/>
          <w:rFonts w:ascii="Times New Roman" w:eastAsia="Times New Roman" w:hAnsi="Times New Roman"/>
          <w:color w:val="000000"/>
          <w:sz w:val="24"/>
          <w:szCs w:val="24"/>
        </w:rPr>
        <w:footnoteReference w:id="4"/>
      </w:r>
      <w:r w:rsidRPr="00AD5A5A">
        <w:rPr>
          <w:rFonts w:ascii="Times New Roman" w:eastAsia="Times New Roman" w:hAnsi="Times New Roman"/>
          <w:color w:val="000000"/>
          <w:sz w:val="24"/>
          <w:szCs w:val="24"/>
        </w:rPr>
        <w:t xml:space="preserve"> </w:t>
      </w:r>
      <w:r w:rsidRPr="00AD5A5A">
        <w:rPr>
          <w:rStyle w:val="FootnoteReference"/>
          <w:rFonts w:ascii="Times New Roman" w:eastAsia="Times New Roman" w:hAnsi="Times New Roman"/>
          <w:color w:val="000000"/>
          <w:sz w:val="24"/>
          <w:szCs w:val="24"/>
        </w:rPr>
        <w:footnoteReference w:id="5"/>
      </w:r>
      <w:r w:rsidRPr="00AD5A5A">
        <w:rPr>
          <w:rFonts w:ascii="Times New Roman" w:eastAsia="Times New Roman" w:hAnsi="Times New Roman"/>
          <w:color w:val="000000"/>
          <w:sz w:val="24"/>
          <w:szCs w:val="24"/>
        </w:rPr>
        <w:t xml:space="preserve">. </w:t>
      </w:r>
    </w:p>
    <w:p w:rsidR="00161F3A" w:rsidRDefault="00161F3A" w:rsidP="00161F3A">
      <w:pPr>
        <w:spacing w:line="240" w:lineRule="auto"/>
        <w:rPr>
          <w:rFonts w:ascii="Times New Roman" w:eastAsia="Times New Roman" w:hAnsi="Times New Roman"/>
          <w:color w:val="000000"/>
          <w:sz w:val="24"/>
          <w:szCs w:val="24"/>
        </w:rPr>
      </w:pPr>
      <w:r w:rsidRPr="00AD5A5A">
        <w:rPr>
          <w:rFonts w:ascii="Times New Roman" w:eastAsia="Times New Roman" w:hAnsi="Times New Roman"/>
          <w:color w:val="000000"/>
          <w:sz w:val="24"/>
          <w:szCs w:val="24"/>
        </w:rPr>
        <w:lastRenderedPageBreak/>
        <w:t>In spring Semester 2013, a new faculty evaluation rubric was adopted by the Job Specification/Evaluation Committee</w:t>
      </w:r>
      <w:r w:rsidRPr="00AD5A5A">
        <w:rPr>
          <w:rStyle w:val="FootnoteReference"/>
          <w:rFonts w:ascii="Times New Roman" w:eastAsia="Times New Roman" w:hAnsi="Times New Roman"/>
          <w:color w:val="000000"/>
          <w:sz w:val="24"/>
          <w:szCs w:val="24"/>
        </w:rPr>
        <w:footnoteReference w:id="6"/>
      </w:r>
      <w:r>
        <w:rPr>
          <w:rFonts w:ascii="Times New Roman" w:eastAsia="Times New Roman" w:hAnsi="Times New Roman"/>
          <w:color w:val="000000"/>
          <w:sz w:val="24"/>
          <w:szCs w:val="24"/>
        </w:rPr>
        <w:t xml:space="preserve"> and</w:t>
      </w:r>
      <w:r w:rsidRPr="00AD5A5A">
        <w:rPr>
          <w:rFonts w:ascii="Times New Roman" w:eastAsia="Times New Roman" w:hAnsi="Times New Roman"/>
          <w:color w:val="000000"/>
          <w:sz w:val="24"/>
          <w:szCs w:val="24"/>
        </w:rPr>
        <w:t xml:space="preserve"> was implemented in the 2013-2014 academic year.  The Job Specs Committee is comprised of faculty and administrators.  The updated rubric clearly sets forth the expectations and roles for faculty </w:t>
      </w:r>
      <w:r>
        <w:rPr>
          <w:rFonts w:ascii="Times New Roman" w:eastAsia="Times New Roman" w:hAnsi="Times New Roman"/>
          <w:color w:val="000000"/>
          <w:sz w:val="24"/>
          <w:szCs w:val="24"/>
        </w:rPr>
        <w:t xml:space="preserve">especially </w:t>
      </w:r>
      <w:r w:rsidRPr="00AD5A5A">
        <w:rPr>
          <w:rFonts w:ascii="Times New Roman" w:eastAsia="Times New Roman" w:hAnsi="Times New Roman"/>
          <w:color w:val="000000"/>
          <w:sz w:val="24"/>
          <w:szCs w:val="24"/>
        </w:rPr>
        <w:t>in regard</w:t>
      </w:r>
      <w:r>
        <w:rPr>
          <w:rFonts w:ascii="Times New Roman" w:eastAsia="Times New Roman" w:hAnsi="Times New Roman"/>
          <w:color w:val="000000"/>
          <w:sz w:val="24"/>
          <w:szCs w:val="24"/>
        </w:rPr>
        <w:t>s</w:t>
      </w:r>
      <w:r w:rsidRPr="00AD5A5A">
        <w:rPr>
          <w:rFonts w:ascii="Times New Roman" w:eastAsia="Times New Roman" w:hAnsi="Times New Roman"/>
          <w:color w:val="000000"/>
          <w:sz w:val="24"/>
          <w:szCs w:val="24"/>
        </w:rPr>
        <w:t xml:space="preserve"> to assessment.  Faculty must complete their assigned tasks as outlined in G</w:t>
      </w:r>
      <w:r>
        <w:rPr>
          <w:rFonts w:ascii="Times New Roman" w:eastAsia="Times New Roman" w:hAnsi="Times New Roman"/>
          <w:color w:val="000000"/>
          <w:sz w:val="24"/>
          <w:szCs w:val="24"/>
        </w:rPr>
        <w:t>CC’s assessment matrix and working on assessment was made</w:t>
      </w:r>
      <w:r w:rsidRPr="00AD5A5A">
        <w:rPr>
          <w:rFonts w:ascii="Times New Roman" w:eastAsia="Times New Roman" w:hAnsi="Times New Roman"/>
          <w:color w:val="000000"/>
          <w:sz w:val="24"/>
          <w:szCs w:val="24"/>
        </w:rPr>
        <w:t xml:space="preserve"> part of the annual faculty performance evaluation.</w:t>
      </w:r>
      <w:r>
        <w:rPr>
          <w:rFonts w:ascii="Times New Roman" w:eastAsia="Times New Roman" w:hAnsi="Times New Roman"/>
          <w:color w:val="000000"/>
          <w:sz w:val="24"/>
          <w:szCs w:val="24"/>
        </w:rPr>
        <w:t xml:space="preserve"> </w:t>
      </w:r>
    </w:p>
    <w:p w:rsidR="00161F3A" w:rsidRPr="00AD5A5A" w:rsidRDefault="00161F3A" w:rsidP="00161F3A">
      <w:pPr>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Since the institutional assessment system plays a large role in gauging institutional effectiveness, a</w:t>
      </w:r>
      <w:r w:rsidRPr="00AD5A5A">
        <w:rPr>
          <w:rFonts w:ascii="Times New Roman" w:eastAsia="Times New Roman" w:hAnsi="Times New Roman"/>
          <w:color w:val="000000"/>
          <w:sz w:val="24"/>
          <w:szCs w:val="24"/>
        </w:rPr>
        <w:t>ssessment training and assistance continues to be conducted by the AIER office to assist faculty, staff and administrators</w:t>
      </w:r>
      <w:r>
        <w:rPr>
          <w:rFonts w:ascii="Times New Roman" w:eastAsia="Times New Roman" w:hAnsi="Times New Roman"/>
          <w:color w:val="000000"/>
          <w:sz w:val="24"/>
          <w:szCs w:val="24"/>
        </w:rPr>
        <w:t xml:space="preserve"> with using </w:t>
      </w:r>
      <w:proofErr w:type="spellStart"/>
      <w:r>
        <w:rPr>
          <w:rFonts w:ascii="Times New Roman" w:eastAsia="Times New Roman" w:hAnsi="Times New Roman"/>
          <w:color w:val="000000"/>
          <w:sz w:val="24"/>
          <w:szCs w:val="24"/>
        </w:rPr>
        <w:t>TracDat</w:t>
      </w:r>
      <w:proofErr w:type="spellEnd"/>
      <w:r>
        <w:rPr>
          <w:rFonts w:ascii="Times New Roman" w:eastAsia="Times New Roman" w:hAnsi="Times New Roman"/>
          <w:color w:val="000000"/>
          <w:sz w:val="24"/>
          <w:szCs w:val="24"/>
        </w:rPr>
        <w:t xml:space="preserve"> software in</w:t>
      </w:r>
      <w:r w:rsidRPr="00AD5A5A">
        <w:rPr>
          <w:rFonts w:ascii="Times New Roman" w:eastAsia="Times New Roman" w:hAnsi="Times New Roman"/>
          <w:color w:val="000000"/>
          <w:sz w:val="24"/>
          <w:szCs w:val="24"/>
        </w:rPr>
        <w:t xml:space="preserve"> the assessment process. </w:t>
      </w:r>
      <w:r>
        <w:rPr>
          <w:rFonts w:ascii="Times New Roman" w:eastAsia="Times New Roman" w:hAnsi="Times New Roman"/>
          <w:color w:val="000000"/>
          <w:sz w:val="24"/>
          <w:szCs w:val="24"/>
        </w:rPr>
        <w:t xml:space="preserve">In addition, </w:t>
      </w:r>
      <w:r w:rsidRPr="00AD5A5A">
        <w:rPr>
          <w:rFonts w:ascii="Times New Roman" w:eastAsia="Times New Roman" w:hAnsi="Times New Roman"/>
          <w:color w:val="000000"/>
          <w:sz w:val="24"/>
          <w:szCs w:val="24"/>
        </w:rPr>
        <w:t>AIER continues to provide department or individual training sessions upon request</w:t>
      </w:r>
      <w:r w:rsidRPr="00AD5A5A">
        <w:rPr>
          <w:rStyle w:val="FootnoteReference"/>
          <w:rFonts w:ascii="Times New Roman" w:eastAsia="Times New Roman" w:hAnsi="Times New Roman"/>
          <w:color w:val="000000"/>
          <w:sz w:val="24"/>
          <w:szCs w:val="24"/>
        </w:rPr>
        <w:footnoteReference w:id="7"/>
      </w:r>
      <w:r w:rsidRPr="00AD5A5A">
        <w:rPr>
          <w:rFonts w:ascii="Times New Roman" w:eastAsia="Times New Roman" w:hAnsi="Times New Roman"/>
          <w:color w:val="000000"/>
          <w:sz w:val="24"/>
          <w:szCs w:val="24"/>
        </w:rPr>
        <w:t xml:space="preserve">.  </w:t>
      </w:r>
    </w:p>
    <w:p w:rsidR="00161F3A" w:rsidRPr="00AD5A5A" w:rsidRDefault="00161F3A" w:rsidP="00161F3A">
      <w:pPr>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Another approach that the College has taken to engage all stakeholders in the continuous planning is through the participative governance process.  T</w:t>
      </w:r>
      <w:r w:rsidRPr="00AD5A5A">
        <w:rPr>
          <w:rFonts w:ascii="Times New Roman" w:eastAsia="Times New Roman" w:hAnsi="Times New Roman"/>
          <w:color w:val="000000"/>
          <w:sz w:val="24"/>
          <w:szCs w:val="24"/>
        </w:rPr>
        <w:t xml:space="preserve">he College Governing Council, CGC, has representatives from all college stakeholders:  faculty, staff, administrators and students.  In fall 2012, the Vice President for Finance reported on </w:t>
      </w:r>
      <w:r>
        <w:rPr>
          <w:rFonts w:ascii="Times New Roman" w:eastAsia="Times New Roman" w:hAnsi="Times New Roman"/>
          <w:color w:val="000000"/>
          <w:sz w:val="24"/>
          <w:szCs w:val="24"/>
        </w:rPr>
        <w:t xml:space="preserve">the College’s </w:t>
      </w:r>
      <w:r w:rsidRPr="00AD5A5A">
        <w:rPr>
          <w:rFonts w:ascii="Times New Roman" w:eastAsia="Times New Roman" w:hAnsi="Times New Roman"/>
          <w:color w:val="000000"/>
          <w:sz w:val="24"/>
          <w:szCs w:val="24"/>
        </w:rPr>
        <w:t xml:space="preserve">building </w:t>
      </w:r>
      <w:r>
        <w:rPr>
          <w:rFonts w:ascii="Times New Roman" w:eastAsia="Times New Roman" w:hAnsi="Times New Roman"/>
          <w:color w:val="000000"/>
          <w:sz w:val="24"/>
          <w:szCs w:val="24"/>
        </w:rPr>
        <w:t xml:space="preserve">construction </w:t>
      </w:r>
      <w:r w:rsidRPr="00AD5A5A">
        <w:rPr>
          <w:rFonts w:ascii="Times New Roman" w:eastAsia="Times New Roman" w:hAnsi="Times New Roman"/>
          <w:color w:val="000000"/>
          <w:sz w:val="24"/>
          <w:szCs w:val="24"/>
        </w:rPr>
        <w:t>progress and distributed the FY 2013 CIP plan for review.  Since all of the campus stakeholders had representatives at this meeting, all constituents were kept apprised of the colleg</w:t>
      </w:r>
      <w:r>
        <w:rPr>
          <w:rFonts w:ascii="Times New Roman" w:eastAsia="Times New Roman" w:hAnsi="Times New Roman"/>
          <w:color w:val="000000"/>
          <w:sz w:val="24"/>
          <w:szCs w:val="24"/>
        </w:rPr>
        <w:t>e’s continuous planning process of events and activities of the College.</w:t>
      </w:r>
      <w:r w:rsidRPr="00AD5A5A">
        <w:rPr>
          <w:rFonts w:ascii="Times New Roman" w:eastAsia="Times New Roman" w:hAnsi="Times New Roman"/>
          <w:color w:val="000000"/>
          <w:sz w:val="24"/>
          <w:szCs w:val="24"/>
        </w:rPr>
        <w:t xml:space="preserve">  In spring 2013, the committee voted to approve the 2013 CIP plan.  </w:t>
      </w:r>
      <w:r>
        <w:rPr>
          <w:rFonts w:ascii="Times New Roman" w:eastAsia="Times New Roman" w:hAnsi="Times New Roman"/>
          <w:color w:val="000000"/>
          <w:sz w:val="24"/>
          <w:szCs w:val="24"/>
        </w:rPr>
        <w:t xml:space="preserve">The CIP plan </w:t>
      </w:r>
      <w:r w:rsidRPr="00AD5A5A">
        <w:rPr>
          <w:rFonts w:ascii="Times New Roman" w:eastAsia="Times New Roman" w:hAnsi="Times New Roman"/>
          <w:color w:val="000000"/>
          <w:sz w:val="24"/>
          <w:szCs w:val="24"/>
        </w:rPr>
        <w:t xml:space="preserve">included renovations, replacement of air conditioning, maintenance for classrooms, and a security system.  </w:t>
      </w:r>
    </w:p>
    <w:p w:rsidR="00161F3A" w:rsidRPr="00AD5A5A" w:rsidRDefault="00161F3A" w:rsidP="00161F3A">
      <w:pPr>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Through a</w:t>
      </w:r>
      <w:r w:rsidRPr="00AD5A5A">
        <w:rPr>
          <w:rFonts w:ascii="Times New Roman" w:eastAsia="Times New Roman" w:hAnsi="Times New Roman"/>
          <w:color w:val="000000"/>
          <w:sz w:val="24"/>
          <w:szCs w:val="24"/>
        </w:rPr>
        <w:t xml:space="preserve"> series of </w:t>
      </w:r>
      <w:r>
        <w:rPr>
          <w:rFonts w:ascii="Times New Roman" w:eastAsia="Times New Roman" w:hAnsi="Times New Roman"/>
          <w:color w:val="000000"/>
          <w:sz w:val="24"/>
          <w:szCs w:val="24"/>
        </w:rPr>
        <w:t>C</w:t>
      </w:r>
      <w:r w:rsidRPr="00AD5A5A">
        <w:rPr>
          <w:rFonts w:ascii="Times New Roman" w:eastAsia="Times New Roman" w:hAnsi="Times New Roman"/>
          <w:color w:val="000000"/>
          <w:sz w:val="24"/>
          <w:szCs w:val="24"/>
        </w:rPr>
        <w:t xml:space="preserve">ollege assemblies conducted to communicate with the campus community, committee meetings attended with the various participatory governance committees, and training sessions conducted on the institutional assessment system, GCC has demonstrated that all stakeholders understand their roles and expectations in the College and are well-represented in the College’s planning and decision-making processes.  </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b/>
          <w:bCs/>
          <w:color w:val="000000"/>
          <w:sz w:val="24"/>
          <w:szCs w:val="24"/>
        </w:rPr>
        <w:t>Status</w:t>
      </w:r>
      <w:r w:rsidRPr="00AD5A5A">
        <w:rPr>
          <w:rFonts w:ascii="Times New Roman" w:eastAsia="Times New Roman" w:hAnsi="Times New Roman"/>
          <w:color w:val="000000"/>
          <w:sz w:val="24"/>
          <w:szCs w:val="24"/>
        </w:rPr>
        <w:t xml:space="preserve">:  Closed.  </w:t>
      </w:r>
    </w:p>
    <w:p w:rsidR="00161F3A" w:rsidRPr="00AD5A5A" w:rsidRDefault="00161F3A" w:rsidP="00161F3A">
      <w:pPr>
        <w:spacing w:line="240" w:lineRule="auto"/>
        <w:rPr>
          <w:rFonts w:ascii="Times New Roman" w:eastAsia="Times New Roman" w:hAnsi="Times New Roman"/>
          <w:color w:val="000000"/>
          <w:sz w:val="24"/>
          <w:szCs w:val="24"/>
        </w:rPr>
      </w:pPr>
      <w:r w:rsidRPr="00AD5A5A">
        <w:rPr>
          <w:rFonts w:ascii="Times New Roman" w:eastAsia="Times New Roman" w:hAnsi="Times New Roman"/>
          <w:b/>
          <w:bCs/>
          <w:color w:val="000000"/>
          <w:sz w:val="24"/>
          <w:szCs w:val="24"/>
        </w:rPr>
        <w:t>Next Step</w:t>
      </w:r>
      <w:r w:rsidRPr="00AD5A5A">
        <w:rPr>
          <w:rFonts w:ascii="Times New Roman" w:eastAsia="Times New Roman" w:hAnsi="Times New Roman"/>
          <w:color w:val="000000"/>
          <w:sz w:val="24"/>
          <w:szCs w:val="24"/>
        </w:rPr>
        <w:t xml:space="preserve">:  It is recommended for GCC to maintain current status.  </w:t>
      </w:r>
    </w:p>
    <w:p w:rsidR="00161F3A" w:rsidRDefault="00161F3A" w:rsidP="00161F3A">
      <w:pPr>
        <w:spacing w:line="240" w:lineRule="auto"/>
        <w:rPr>
          <w:rFonts w:ascii="Times New Roman" w:eastAsia="Times New Roman" w:hAnsi="Times New Roman"/>
          <w:color w:val="000000"/>
          <w:sz w:val="24"/>
          <w:szCs w:val="24"/>
        </w:rPr>
      </w:pPr>
    </w:p>
    <w:p w:rsidR="0011093F" w:rsidRDefault="0011093F" w:rsidP="00161F3A">
      <w:pPr>
        <w:spacing w:line="240" w:lineRule="auto"/>
        <w:rPr>
          <w:rFonts w:ascii="Times New Roman" w:eastAsia="Times New Roman" w:hAnsi="Times New Roman"/>
          <w:color w:val="000000"/>
          <w:sz w:val="24"/>
          <w:szCs w:val="24"/>
        </w:rPr>
      </w:pPr>
    </w:p>
    <w:p w:rsidR="00AC75F8" w:rsidRDefault="00AC75F8" w:rsidP="00161F3A">
      <w:pPr>
        <w:spacing w:line="240" w:lineRule="auto"/>
        <w:rPr>
          <w:rFonts w:ascii="Times New Roman" w:eastAsia="Times New Roman" w:hAnsi="Times New Roman"/>
          <w:color w:val="000000"/>
          <w:sz w:val="24"/>
          <w:szCs w:val="24"/>
        </w:rPr>
      </w:pPr>
    </w:p>
    <w:p w:rsidR="0011093F" w:rsidRPr="00AD5A5A" w:rsidRDefault="0011093F" w:rsidP="00161F3A">
      <w:pPr>
        <w:spacing w:line="240" w:lineRule="auto"/>
        <w:rPr>
          <w:rFonts w:ascii="Times New Roman" w:eastAsia="Times New Roman" w:hAnsi="Times New Roman"/>
          <w:color w:val="000000"/>
          <w:sz w:val="24"/>
          <w:szCs w:val="24"/>
        </w:rPr>
      </w:pPr>
    </w:p>
    <w:p w:rsidR="00161F3A" w:rsidRPr="00AD5A5A" w:rsidRDefault="00161F3A" w:rsidP="00161F3A">
      <w:pPr>
        <w:pStyle w:val="ListParagraph"/>
        <w:numPr>
          <w:ilvl w:val="0"/>
          <w:numId w:val="14"/>
        </w:numPr>
        <w:spacing w:before="0" w:beforeAutospacing="0" w:after="200" w:afterAutospacing="0"/>
        <w:contextualSpacing/>
        <w:rPr>
          <w:color w:val="000000"/>
        </w:rPr>
      </w:pPr>
      <w:r w:rsidRPr="00AD5A5A">
        <w:rPr>
          <w:color w:val="000000"/>
        </w:rPr>
        <w:t>Assess how well the College has communicated information about institutional quality to the public through a community wide survey. (1.B.5.)</w:t>
      </w:r>
    </w:p>
    <w:p w:rsidR="00161F3A" w:rsidRPr="00AD5A5A" w:rsidRDefault="00161F3A" w:rsidP="00161F3A">
      <w:pPr>
        <w:spacing w:line="240" w:lineRule="auto"/>
        <w:rPr>
          <w:rFonts w:ascii="Times New Roman" w:eastAsia="Times New Roman" w:hAnsi="Times New Roman"/>
          <w:b/>
          <w:sz w:val="24"/>
          <w:szCs w:val="24"/>
        </w:rPr>
      </w:pPr>
      <w:r w:rsidRPr="00AD5A5A">
        <w:rPr>
          <w:rFonts w:ascii="Times New Roman" w:eastAsia="Times New Roman" w:hAnsi="Times New Roman"/>
          <w:b/>
          <w:sz w:val="24"/>
          <w:szCs w:val="24"/>
        </w:rPr>
        <w:t>Action Taken:</w:t>
      </w:r>
    </w:p>
    <w:p w:rsidR="00161F3A" w:rsidRPr="00AD5A5A" w:rsidRDefault="00161F3A" w:rsidP="00161F3A">
      <w:pPr>
        <w:pStyle w:val="Default"/>
      </w:pPr>
      <w:r w:rsidRPr="00AD5A5A">
        <w:t xml:space="preserve">There are several mediums in which the College communicates information about institutional quality to its stakeholders and the public.  One of the mediums is the College‘s webpage which </w:t>
      </w:r>
      <w:r w:rsidRPr="00AD5A5A">
        <w:lastRenderedPageBreak/>
        <w:t xml:space="preserve">provides access to the public as well as to students, faculty, staff, and administrators, to data and analysis about the college. The webpage provides access to documents and reports such as the Board of Trustees Board of Trustees Assessment Report, the Foundation Board of Governors Assessment Report and the College’s Institutional Strategic Master Plan (ISMP) which outlines goals and action plans for continuous quality in providing educational programs and services.  </w:t>
      </w:r>
    </w:p>
    <w:p w:rsidR="00161F3A" w:rsidRPr="00AD5A5A" w:rsidRDefault="00161F3A" w:rsidP="00161F3A">
      <w:pPr>
        <w:pStyle w:val="Default"/>
      </w:pPr>
    </w:p>
    <w:p w:rsidR="00CB188C" w:rsidRDefault="00161F3A" w:rsidP="00161F3A">
      <w:pPr>
        <w:pStyle w:val="Default"/>
        <w:rPr>
          <w:b/>
          <w:bCs/>
        </w:rPr>
      </w:pPr>
      <w:r w:rsidRPr="00AD5A5A">
        <w:t xml:space="preserve">The use of surveys is also widely used by the College to get feedback on whether or not the College is effectively communicating information about institutional quality to stakeholders and the public. The Pioneering initiative of the College’s previous ISMP has led to the creation of a survey that focuses on perceived employer needs as it relates to training and the quality of their existing workforce.  Such surveys are conducted in collaboration with GCC and the Guam Contractors Association (GCA) which was administered to 752 GCA active members. The </w:t>
      </w:r>
      <w:r>
        <w:t>survey results are</w:t>
      </w:r>
      <w:r w:rsidRPr="00AD5A5A">
        <w:t xml:space="preserve"> compiled and published by GCC’s Office of Assessment, Institutional Effectiveness and Research (AIER)</w:t>
      </w:r>
      <w:r>
        <w:t>.  The first survey report was published</w:t>
      </w:r>
      <w:r w:rsidRPr="00AD5A5A">
        <w:t xml:space="preserve"> in January 2009, entitled </w:t>
      </w:r>
      <w:r w:rsidRPr="00AD5A5A">
        <w:rPr>
          <w:i/>
          <w:iCs/>
        </w:rPr>
        <w:t>GCC-GCA Guam Employers Survey Report</w:t>
      </w:r>
      <w:r w:rsidRPr="00AD5A5A">
        <w:t xml:space="preserve">. </w:t>
      </w:r>
      <w:r>
        <w:t>On the report, t</w:t>
      </w:r>
      <w:r w:rsidRPr="00AD5A5A">
        <w:t>he survey findings revealed information on training needs of GCA members and their concerns with the cost associated with employee training and time away from work. One of the recommendations made in the report is to expand the sample population of future surveys to include other industry practitioners affiliated with the Guam Chamber of Commerce</w:t>
      </w:r>
      <w:r w:rsidRPr="00AD5A5A">
        <w:rPr>
          <w:b/>
          <w:bCs/>
        </w:rPr>
        <w:t xml:space="preserve">.  </w:t>
      </w:r>
    </w:p>
    <w:p w:rsidR="00CB188C" w:rsidRDefault="00CB188C" w:rsidP="00161F3A">
      <w:pPr>
        <w:pStyle w:val="Default"/>
        <w:rPr>
          <w:b/>
          <w:bCs/>
        </w:rPr>
      </w:pPr>
    </w:p>
    <w:p w:rsidR="00161F3A" w:rsidRPr="006868C7" w:rsidRDefault="00161F3A" w:rsidP="00161F3A">
      <w:pPr>
        <w:pStyle w:val="Default"/>
        <w:rPr>
          <w:b/>
        </w:rPr>
      </w:pPr>
      <w:r w:rsidRPr="00AD5A5A">
        <w:rPr>
          <w:b/>
          <w:bCs/>
        </w:rPr>
        <w:t xml:space="preserve"> </w:t>
      </w:r>
      <w:r w:rsidRPr="00AD5A5A">
        <w:rPr>
          <w:bCs/>
        </w:rPr>
        <w:t xml:space="preserve">As </w:t>
      </w:r>
      <w:r w:rsidR="005B39A4">
        <w:rPr>
          <w:bCs/>
        </w:rPr>
        <w:t>a result of th</w:t>
      </w:r>
      <w:r w:rsidR="000C4F33">
        <w:rPr>
          <w:bCs/>
        </w:rPr>
        <w:t>is</w:t>
      </w:r>
      <w:r w:rsidR="005B39A4">
        <w:rPr>
          <w:bCs/>
        </w:rPr>
        <w:t xml:space="preserve"> recommendation, </w:t>
      </w:r>
      <w:r w:rsidR="000C4F33">
        <w:rPr>
          <w:bCs/>
        </w:rPr>
        <w:t xml:space="preserve">GCC conducted two more surveys </w:t>
      </w:r>
      <w:r w:rsidR="000C4F33" w:rsidRPr="00AD5A5A">
        <w:t>to members of Guam Chamber of Commerce</w:t>
      </w:r>
      <w:r w:rsidR="000C4F33">
        <w:t>.  These surveys</w:t>
      </w:r>
      <w:r w:rsidR="000C4F33" w:rsidRPr="00AD5A5A">
        <w:t xml:space="preserve"> </w:t>
      </w:r>
      <w:r w:rsidRPr="00AD5A5A">
        <w:t>w</w:t>
      </w:r>
      <w:r w:rsidR="000C4F33">
        <w:t>ere</w:t>
      </w:r>
      <w:r w:rsidRPr="00AD5A5A">
        <w:t xml:space="preserve"> conducted </w:t>
      </w:r>
      <w:r w:rsidR="005B39A4">
        <w:t xml:space="preserve">in June 2011 </w:t>
      </w:r>
      <w:r w:rsidR="000C4F33">
        <w:t>and December 2012, respectively</w:t>
      </w:r>
      <w:r w:rsidRPr="00AD5A5A">
        <w:t>.</w:t>
      </w:r>
      <w:r w:rsidR="000C4F33">
        <w:rPr>
          <w:rStyle w:val="FootnoteReference"/>
          <w:b/>
        </w:rPr>
        <w:footnoteReference w:id="8"/>
      </w:r>
      <w:r w:rsidR="00125C2B">
        <w:t xml:space="preserve"> Results of both surveys have fueled GCC’s commitment to do the following activities through employer outreach: (a) increase the number of employers, who become constituents to the College, (b) provide employers with information on the various industry-training and programs that are offered by the College, (c) continue to seek grant funding which allows employers to partner with GCC.</w:t>
      </w:r>
      <w:r w:rsidR="00125C2B">
        <w:rPr>
          <w:rStyle w:val="FootnoteReference"/>
          <w:b/>
        </w:rPr>
        <w:footnoteReference w:id="9"/>
      </w:r>
    </w:p>
    <w:p w:rsidR="00161F3A" w:rsidRPr="00AD5A5A" w:rsidRDefault="00161F3A" w:rsidP="00161F3A">
      <w:pPr>
        <w:pStyle w:val="Default"/>
      </w:pPr>
      <w:r w:rsidRPr="00AD5A5A">
        <w:t xml:space="preserve"> </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sz w:val="24"/>
          <w:szCs w:val="24"/>
        </w:rPr>
        <w:t xml:space="preserve">Through GCC’s partnership with the private sector, industry advisory committees are in place to provide information to programs about industry needs.  </w:t>
      </w:r>
      <w:r>
        <w:rPr>
          <w:rFonts w:ascii="Times New Roman" w:eastAsia="Times New Roman" w:hAnsi="Times New Roman"/>
          <w:sz w:val="24"/>
          <w:szCs w:val="24"/>
        </w:rPr>
        <w:t>Through the</w:t>
      </w:r>
      <w:r w:rsidRPr="00AD5A5A">
        <w:rPr>
          <w:rFonts w:ascii="Times New Roman" w:eastAsia="Times New Roman" w:hAnsi="Times New Roman"/>
          <w:sz w:val="24"/>
          <w:szCs w:val="24"/>
        </w:rPr>
        <w:t xml:space="preserve"> results from needs assessment and </w:t>
      </w:r>
      <w:r>
        <w:rPr>
          <w:rFonts w:ascii="Times New Roman" w:eastAsia="Times New Roman" w:hAnsi="Times New Roman"/>
          <w:sz w:val="24"/>
          <w:szCs w:val="24"/>
        </w:rPr>
        <w:t>assistance from advisory committees,</w:t>
      </w:r>
      <w:r w:rsidRPr="00AD5A5A">
        <w:rPr>
          <w:rFonts w:ascii="Times New Roman" w:eastAsia="Times New Roman" w:hAnsi="Times New Roman"/>
          <w:sz w:val="24"/>
          <w:szCs w:val="24"/>
        </w:rPr>
        <w:t xml:space="preserve"> GCC </w:t>
      </w:r>
      <w:r>
        <w:rPr>
          <w:rFonts w:ascii="Times New Roman" w:eastAsia="Times New Roman" w:hAnsi="Times New Roman"/>
          <w:sz w:val="24"/>
          <w:szCs w:val="24"/>
        </w:rPr>
        <w:t xml:space="preserve">is able </w:t>
      </w:r>
      <w:r w:rsidRPr="00AD5A5A">
        <w:rPr>
          <w:rFonts w:ascii="Times New Roman" w:eastAsia="Times New Roman" w:hAnsi="Times New Roman"/>
          <w:sz w:val="24"/>
          <w:szCs w:val="24"/>
        </w:rPr>
        <w:t xml:space="preserve">to incorporate workforce and employer expectations into the curriculum.  This </w:t>
      </w:r>
      <w:r w:rsidR="00F74B83">
        <w:rPr>
          <w:rFonts w:ascii="Times New Roman" w:eastAsia="Times New Roman" w:hAnsi="Times New Roman"/>
          <w:sz w:val="24"/>
          <w:szCs w:val="24"/>
        </w:rPr>
        <w:t xml:space="preserve">continuous and ongoing </w:t>
      </w:r>
      <w:r w:rsidRPr="00AD5A5A">
        <w:rPr>
          <w:rFonts w:ascii="Times New Roman" w:eastAsia="Times New Roman" w:hAnsi="Times New Roman"/>
          <w:sz w:val="24"/>
          <w:szCs w:val="24"/>
        </w:rPr>
        <w:t>process communicates institutional quality to employers in the community which is directly linked to GCC’s mission statement which reads:  “Guam Community College is a leader in career and technical workforce development providing the highest quality student-centered education and job training for Micronesia”.</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b/>
          <w:sz w:val="24"/>
          <w:szCs w:val="24"/>
        </w:rPr>
        <w:t xml:space="preserve">Status: </w:t>
      </w:r>
      <w:r w:rsidRPr="00AD5A5A">
        <w:rPr>
          <w:rFonts w:ascii="Times New Roman" w:eastAsia="Times New Roman" w:hAnsi="Times New Roman"/>
          <w:sz w:val="24"/>
          <w:szCs w:val="24"/>
        </w:rPr>
        <w:t>Closed.</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b/>
          <w:sz w:val="24"/>
          <w:szCs w:val="24"/>
        </w:rPr>
        <w:t xml:space="preserve">Next Step:  </w:t>
      </w:r>
      <w:r w:rsidRPr="00AD5A5A">
        <w:rPr>
          <w:rFonts w:ascii="Times New Roman" w:eastAsia="Times New Roman" w:hAnsi="Times New Roman"/>
          <w:sz w:val="24"/>
          <w:szCs w:val="24"/>
        </w:rPr>
        <w:t xml:space="preserve"> Maintain current status.  </w:t>
      </w:r>
    </w:p>
    <w:p w:rsidR="00161F3A" w:rsidRPr="00AD5A5A" w:rsidRDefault="00161F3A" w:rsidP="00161F3A">
      <w:pPr>
        <w:spacing w:line="240" w:lineRule="auto"/>
        <w:rPr>
          <w:rFonts w:ascii="Times New Roman" w:eastAsia="Times New Roman" w:hAnsi="Times New Roman"/>
          <w:sz w:val="24"/>
          <w:szCs w:val="24"/>
        </w:rPr>
      </w:pPr>
    </w:p>
    <w:p w:rsidR="00161F3A" w:rsidRPr="00AD5A5A" w:rsidRDefault="00161F3A" w:rsidP="00161F3A">
      <w:pPr>
        <w:pStyle w:val="ListParagraph"/>
        <w:numPr>
          <w:ilvl w:val="0"/>
          <w:numId w:val="14"/>
        </w:numPr>
        <w:spacing w:before="0" w:beforeAutospacing="0" w:after="200" w:afterAutospacing="0"/>
        <w:contextualSpacing/>
      </w:pPr>
      <w:r w:rsidRPr="00AD5A5A">
        <w:t>Strengthen training of faculty and staff on linking program review, institutional effectiveness and resource allocation.  (1.B.6.)</w:t>
      </w:r>
    </w:p>
    <w:p w:rsidR="00161F3A" w:rsidRPr="00AD5A5A" w:rsidRDefault="00161F3A" w:rsidP="00161F3A">
      <w:pPr>
        <w:pStyle w:val="ListParagraph"/>
      </w:pPr>
    </w:p>
    <w:p w:rsidR="00161F3A" w:rsidRPr="00AD5A5A" w:rsidRDefault="00161F3A" w:rsidP="00161F3A">
      <w:pPr>
        <w:spacing w:line="240" w:lineRule="auto"/>
        <w:rPr>
          <w:rFonts w:ascii="Times New Roman" w:hAnsi="Times New Roman"/>
          <w:sz w:val="24"/>
          <w:szCs w:val="24"/>
        </w:rPr>
      </w:pPr>
      <w:r w:rsidRPr="00AD5A5A">
        <w:rPr>
          <w:rFonts w:ascii="Times New Roman" w:eastAsia="Times New Roman" w:hAnsi="Times New Roman"/>
          <w:b/>
          <w:sz w:val="24"/>
          <w:szCs w:val="24"/>
        </w:rPr>
        <w:lastRenderedPageBreak/>
        <w:t xml:space="preserve">Action Taken:   </w:t>
      </w:r>
      <w:r w:rsidRPr="00AD5A5A">
        <w:rPr>
          <w:rFonts w:ascii="Times New Roman" w:hAnsi="Times New Roman"/>
          <w:sz w:val="24"/>
          <w:szCs w:val="24"/>
        </w:rPr>
        <w:t>GCC is committed to strengthening training of faculty and staff on linking program review, institutional effectiveness and resource allocation.</w:t>
      </w:r>
      <w:r w:rsidR="00E75B79">
        <w:rPr>
          <w:rStyle w:val="FootnoteReference"/>
          <w:rFonts w:ascii="Times New Roman" w:eastAsia="Times New Roman" w:hAnsi="Times New Roman"/>
          <w:sz w:val="24"/>
          <w:szCs w:val="24"/>
        </w:rPr>
        <w:footnoteReference w:id="10"/>
      </w:r>
      <w:r w:rsidR="00E75B79">
        <w:rPr>
          <w:rFonts w:ascii="Times New Roman" w:hAnsi="Times New Roman"/>
          <w:sz w:val="24"/>
          <w:szCs w:val="24"/>
        </w:rPr>
        <w:t xml:space="preserve"> </w:t>
      </w:r>
      <w:r w:rsidRPr="00AD5A5A">
        <w:rPr>
          <w:rFonts w:ascii="Times New Roman" w:eastAsia="Times New Roman" w:hAnsi="Times New Roman"/>
          <w:sz w:val="24"/>
          <w:szCs w:val="24"/>
        </w:rPr>
        <w:t>GCC’s investment in training is geared towards providing quality on the College’s educational programs and services that are aligned with the institution’s mission and conducte</w:t>
      </w:r>
      <w:r>
        <w:rPr>
          <w:rFonts w:ascii="Times New Roman" w:eastAsia="Times New Roman" w:hAnsi="Times New Roman"/>
          <w:sz w:val="24"/>
          <w:szCs w:val="24"/>
        </w:rPr>
        <w:t>d in the most cost effective</w:t>
      </w:r>
      <w:r w:rsidRPr="00AD5A5A">
        <w:rPr>
          <w:rFonts w:ascii="Times New Roman" w:eastAsia="Times New Roman" w:hAnsi="Times New Roman"/>
          <w:sz w:val="24"/>
          <w:szCs w:val="24"/>
        </w:rPr>
        <w:t xml:space="preserve"> manner.  In light of this philosophy, </w:t>
      </w:r>
      <w:r w:rsidRPr="00AD5A5A">
        <w:rPr>
          <w:rFonts w:ascii="Times New Roman" w:hAnsi="Times New Roman"/>
          <w:sz w:val="24"/>
          <w:szCs w:val="24"/>
        </w:rPr>
        <w:t xml:space="preserve">GCC </w:t>
      </w:r>
      <w:r>
        <w:rPr>
          <w:rFonts w:ascii="Times New Roman" w:hAnsi="Times New Roman"/>
          <w:sz w:val="24"/>
          <w:szCs w:val="24"/>
        </w:rPr>
        <w:t xml:space="preserve">has instituted </w:t>
      </w:r>
      <w:r w:rsidRPr="00AD5A5A">
        <w:rPr>
          <w:rFonts w:ascii="Times New Roman" w:hAnsi="Times New Roman"/>
          <w:sz w:val="24"/>
          <w:szCs w:val="24"/>
        </w:rPr>
        <w:t xml:space="preserve">professional development priorities </w:t>
      </w:r>
      <w:r>
        <w:rPr>
          <w:rFonts w:ascii="Times New Roman" w:hAnsi="Times New Roman"/>
          <w:sz w:val="24"/>
          <w:szCs w:val="24"/>
        </w:rPr>
        <w:t xml:space="preserve">which </w:t>
      </w:r>
      <w:r w:rsidRPr="00AD5A5A">
        <w:rPr>
          <w:rFonts w:ascii="Times New Roman" w:hAnsi="Times New Roman"/>
          <w:sz w:val="24"/>
          <w:szCs w:val="24"/>
        </w:rPr>
        <w:t>are divided into two sections:  organizational priorities and academic priorities.   Some of GCC’s organizational priorities to name a few are, diversification of funding sources and implementation of financial stabilization strategies, extending workforce development through community partnership, and improving delivery of services to students.  GCC’s academic priority focuses on accreditation related matters e.g., Student Learning Outcomes (SLOs), program review, linking institutional planning to budgeting, and student evaluation of learning and teaching processes in the classroom that promote critical thinking skills, diverse learning styles, and student motivation</w:t>
      </w:r>
      <w:r w:rsidR="00E75B79">
        <w:rPr>
          <w:rStyle w:val="FootnoteReference"/>
          <w:rFonts w:ascii="Times New Roman" w:hAnsi="Times New Roman"/>
          <w:sz w:val="24"/>
          <w:szCs w:val="24"/>
        </w:rPr>
        <w:footnoteReference w:id="11"/>
      </w:r>
      <w:r w:rsidRPr="00AD5A5A">
        <w:rPr>
          <w:rFonts w:ascii="Times New Roman" w:hAnsi="Times New Roman"/>
          <w:sz w:val="24"/>
          <w:szCs w:val="24"/>
        </w:rPr>
        <w:t xml:space="preserve">.  </w:t>
      </w:r>
    </w:p>
    <w:p w:rsidR="00161F3A" w:rsidRPr="00AD5A5A" w:rsidRDefault="00161F3A" w:rsidP="00161F3A">
      <w:pPr>
        <w:spacing w:line="240" w:lineRule="auto"/>
        <w:rPr>
          <w:rFonts w:ascii="Times New Roman" w:hAnsi="Times New Roman"/>
          <w:sz w:val="24"/>
          <w:szCs w:val="24"/>
        </w:rPr>
      </w:pPr>
      <w:r w:rsidRPr="00AD5A5A">
        <w:rPr>
          <w:rFonts w:ascii="Times New Roman" w:hAnsi="Times New Roman"/>
          <w:sz w:val="24"/>
          <w:szCs w:val="24"/>
        </w:rPr>
        <w:t xml:space="preserve"> Aside from training, GCC involves stakeholders in the financial planning and budget development process. Information related to budget and planning is presented to department heads so that input relating to planning and financial management can </w:t>
      </w:r>
      <w:r w:rsidR="00E75B79">
        <w:rPr>
          <w:rFonts w:ascii="Times New Roman" w:hAnsi="Times New Roman"/>
          <w:sz w:val="24"/>
          <w:szCs w:val="24"/>
        </w:rPr>
        <w:t>be made in a thoughtful manner.</w:t>
      </w:r>
      <w:r w:rsidR="00E75B79">
        <w:rPr>
          <w:rStyle w:val="FootnoteReference"/>
          <w:rFonts w:ascii="Times New Roman" w:hAnsi="Times New Roman"/>
          <w:sz w:val="24"/>
          <w:szCs w:val="24"/>
        </w:rPr>
        <w:footnoteReference w:id="12"/>
      </w:r>
      <w:r w:rsidR="00E75B79">
        <w:rPr>
          <w:rFonts w:ascii="Times New Roman" w:hAnsi="Times New Roman"/>
          <w:sz w:val="24"/>
          <w:szCs w:val="24"/>
        </w:rPr>
        <w:t xml:space="preserve"> </w:t>
      </w:r>
      <w:r w:rsidRPr="00AD5A5A">
        <w:rPr>
          <w:rFonts w:ascii="Times New Roman" w:hAnsi="Times New Roman"/>
          <w:sz w:val="24"/>
          <w:szCs w:val="24"/>
        </w:rPr>
        <w:t>As a result of this participative process, GCC‘s budget and allocation decisions are aligned with the goals, mission, and objectives identified by the stakeholders of the campus community.</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hAnsi="Times New Roman"/>
          <w:sz w:val="24"/>
          <w:szCs w:val="24"/>
        </w:rPr>
        <w:t>In addition to involving stakeholders in the financial planning and budget development processes, the College‘s participatory governance structure provides constituencies with appropriate opportunities to participate in the development of institutional plans and budgets</w:t>
      </w:r>
      <w:r w:rsidR="00E75B79">
        <w:rPr>
          <w:rStyle w:val="FootnoteReference"/>
          <w:rFonts w:ascii="Times New Roman" w:hAnsi="Times New Roman"/>
          <w:sz w:val="24"/>
          <w:szCs w:val="24"/>
        </w:rPr>
        <w:footnoteReference w:id="13"/>
      </w:r>
      <w:r w:rsidRPr="00AD5A5A">
        <w:rPr>
          <w:rFonts w:ascii="Times New Roman" w:hAnsi="Times New Roman"/>
          <w:sz w:val="24"/>
          <w:szCs w:val="24"/>
        </w:rPr>
        <w:t>. The Resource, Planning and Facilities Committee reviews the Physical Master Plan and makes recommendations on prioritizing capital improvement projects including projects that have great impact on student learning outcomes. The committee plays an important role in the College‘s financial planning and budget development process and serves as the forum for discussing needed resources and facility issues or concerns</w:t>
      </w:r>
      <w:r w:rsidR="007F492F">
        <w:rPr>
          <w:rStyle w:val="FootnoteReference"/>
          <w:rFonts w:ascii="Times New Roman" w:hAnsi="Times New Roman"/>
          <w:sz w:val="24"/>
          <w:szCs w:val="24"/>
        </w:rPr>
        <w:footnoteReference w:id="14"/>
      </w:r>
      <w:r w:rsidRPr="00AD5A5A">
        <w:rPr>
          <w:rFonts w:ascii="Times New Roman" w:hAnsi="Times New Roman"/>
          <w:sz w:val="24"/>
          <w:szCs w:val="24"/>
        </w:rPr>
        <w:t>.</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b/>
          <w:sz w:val="24"/>
          <w:szCs w:val="24"/>
        </w:rPr>
        <w:t>Status</w:t>
      </w:r>
      <w:r w:rsidRPr="00AD5A5A">
        <w:rPr>
          <w:rFonts w:ascii="Times New Roman" w:eastAsia="Times New Roman" w:hAnsi="Times New Roman"/>
          <w:sz w:val="24"/>
          <w:szCs w:val="24"/>
        </w:rPr>
        <w:t xml:space="preserve">:  Closed.  </w:t>
      </w:r>
    </w:p>
    <w:p w:rsidR="00161F3A" w:rsidRPr="00AD5A5A" w:rsidRDefault="00161F3A" w:rsidP="00161F3A">
      <w:pPr>
        <w:spacing w:line="240" w:lineRule="auto"/>
        <w:rPr>
          <w:rFonts w:ascii="Times New Roman" w:eastAsia="Times New Roman" w:hAnsi="Times New Roman"/>
          <w:sz w:val="24"/>
          <w:szCs w:val="24"/>
        </w:rPr>
      </w:pPr>
      <w:r w:rsidRPr="00AD5A5A">
        <w:rPr>
          <w:rFonts w:ascii="Times New Roman" w:eastAsia="Times New Roman" w:hAnsi="Times New Roman"/>
          <w:b/>
          <w:sz w:val="24"/>
          <w:szCs w:val="24"/>
        </w:rPr>
        <w:t>Next Step</w:t>
      </w:r>
      <w:r w:rsidRPr="00AD5A5A">
        <w:rPr>
          <w:rFonts w:ascii="Times New Roman" w:eastAsia="Times New Roman" w:hAnsi="Times New Roman"/>
          <w:sz w:val="24"/>
          <w:szCs w:val="24"/>
        </w:rPr>
        <w:t xml:space="preserve">:  Maintain current status.  </w:t>
      </w:r>
    </w:p>
    <w:p w:rsidR="00161F3A" w:rsidRPr="00AD5A5A" w:rsidRDefault="00161F3A" w:rsidP="00161F3A">
      <w:pPr>
        <w:spacing w:line="240" w:lineRule="auto"/>
        <w:rPr>
          <w:rFonts w:ascii="Times New Roman" w:eastAsia="Times New Roman" w:hAnsi="Times New Roman"/>
          <w:color w:val="000000"/>
          <w:sz w:val="24"/>
          <w:szCs w:val="24"/>
        </w:rPr>
      </w:pPr>
      <w:r w:rsidRPr="00AD5A5A">
        <w:rPr>
          <w:rFonts w:ascii="Times New Roman" w:eastAsia="Times New Roman" w:hAnsi="Times New Roman"/>
          <w:sz w:val="24"/>
          <w:szCs w:val="24"/>
        </w:rPr>
        <w:t xml:space="preserve"> </w:t>
      </w:r>
    </w:p>
    <w:p w:rsidR="00441E1F" w:rsidRDefault="00FC01B2" w:rsidP="00441E1F">
      <w:pPr>
        <w:pStyle w:val="NoSpacing"/>
        <w:ind w:left="540"/>
        <w:jc w:val="center"/>
        <w:rPr>
          <w:rFonts w:ascii="Times New Roman" w:eastAsia="Times New Roman" w:hAnsi="Times New Roman"/>
          <w:b/>
          <w:sz w:val="24"/>
          <w:szCs w:val="24"/>
        </w:rPr>
      </w:pPr>
      <w:r>
        <w:rPr>
          <w:rFonts w:ascii="Times New Roman" w:eastAsia="Times New Roman" w:hAnsi="Times New Roman"/>
          <w:b/>
          <w:sz w:val="24"/>
          <w:szCs w:val="24"/>
        </w:rPr>
        <w:t>STANDARD I</w:t>
      </w:r>
      <w:r w:rsidR="00441E1F" w:rsidRPr="00772BF0">
        <w:rPr>
          <w:rFonts w:ascii="Times New Roman" w:eastAsia="Times New Roman" w:hAnsi="Times New Roman"/>
          <w:b/>
          <w:sz w:val="24"/>
          <w:szCs w:val="24"/>
        </w:rPr>
        <w:t xml:space="preserve"> – EVIDENCE DIRECTORY</w:t>
      </w:r>
    </w:p>
    <w:p w:rsidR="00554478" w:rsidRPr="00772BF0" w:rsidRDefault="00554478" w:rsidP="00441E1F">
      <w:pPr>
        <w:pStyle w:val="NoSpacing"/>
        <w:ind w:left="540"/>
        <w:jc w:val="center"/>
        <w:rPr>
          <w:rFonts w:ascii="Times New Roman" w:eastAsia="Times New Roman" w:hAnsi="Times New Roman"/>
          <w:b/>
          <w:sz w:val="24"/>
          <w:szCs w:val="24"/>
        </w:rPr>
      </w:pPr>
    </w:p>
    <w:p w:rsidR="00554478" w:rsidRPr="00554478" w:rsidRDefault="00554478" w:rsidP="002D7535">
      <w:pPr>
        <w:pStyle w:val="ListParagraph"/>
        <w:numPr>
          <w:ilvl w:val="0"/>
          <w:numId w:val="15"/>
        </w:numPr>
        <w:spacing w:line="480" w:lineRule="auto"/>
      </w:pPr>
      <w:r w:rsidRPr="00554478">
        <w:t>President’s Forum AY2007-2011</w:t>
      </w:r>
    </w:p>
    <w:p w:rsidR="00554478" w:rsidRPr="00554478" w:rsidRDefault="00554478" w:rsidP="002D7535">
      <w:pPr>
        <w:pStyle w:val="ListParagraph"/>
        <w:numPr>
          <w:ilvl w:val="0"/>
          <w:numId w:val="15"/>
        </w:numPr>
        <w:spacing w:line="480" w:lineRule="auto"/>
      </w:pPr>
      <w:r w:rsidRPr="00554478">
        <w:t>GCC ISMP Minutes for November 16, 2012</w:t>
      </w:r>
    </w:p>
    <w:p w:rsidR="00554478" w:rsidRPr="00554478" w:rsidRDefault="00554478" w:rsidP="002D7535">
      <w:pPr>
        <w:pStyle w:val="ListParagraph"/>
        <w:numPr>
          <w:ilvl w:val="0"/>
          <w:numId w:val="15"/>
        </w:numPr>
        <w:spacing w:line="480" w:lineRule="auto"/>
      </w:pPr>
      <w:r w:rsidRPr="00554478">
        <w:t>Fall 2013 College Assembly Meeting Notes</w:t>
      </w:r>
    </w:p>
    <w:p w:rsidR="00554478" w:rsidRPr="00554478" w:rsidRDefault="00554478" w:rsidP="002D7535">
      <w:pPr>
        <w:pStyle w:val="ListParagraph"/>
        <w:numPr>
          <w:ilvl w:val="0"/>
          <w:numId w:val="15"/>
        </w:numPr>
        <w:spacing w:line="480" w:lineRule="auto"/>
      </w:pPr>
      <w:r w:rsidRPr="00554478">
        <w:lastRenderedPageBreak/>
        <w:t>Campus announcement for final feedback on ISMP</w:t>
      </w:r>
    </w:p>
    <w:p w:rsidR="00554478" w:rsidRPr="00554478" w:rsidRDefault="00554478" w:rsidP="002D7535">
      <w:pPr>
        <w:pStyle w:val="ListParagraph"/>
        <w:numPr>
          <w:ilvl w:val="0"/>
          <w:numId w:val="15"/>
        </w:numPr>
        <w:spacing w:line="480" w:lineRule="auto"/>
      </w:pPr>
      <w:r w:rsidRPr="00554478">
        <w:t xml:space="preserve">Fall 2013 College Assembly Meeting Notes </w:t>
      </w:r>
    </w:p>
    <w:p w:rsidR="00554478" w:rsidRPr="00554478" w:rsidRDefault="00554478" w:rsidP="002D7535">
      <w:pPr>
        <w:pStyle w:val="ListParagraph"/>
        <w:numPr>
          <w:ilvl w:val="0"/>
          <w:numId w:val="15"/>
        </w:numPr>
        <w:spacing w:line="480" w:lineRule="auto"/>
      </w:pPr>
      <w:r w:rsidRPr="00554478">
        <w:t>New faculty evaluation rubric announcement, February 19, 2013.</w:t>
      </w:r>
    </w:p>
    <w:p w:rsidR="00554478" w:rsidRPr="00554478" w:rsidRDefault="00554478" w:rsidP="002D7535">
      <w:pPr>
        <w:pStyle w:val="ListParagraph"/>
        <w:numPr>
          <w:ilvl w:val="0"/>
          <w:numId w:val="15"/>
        </w:numPr>
        <w:spacing w:line="480" w:lineRule="auto"/>
      </w:pPr>
      <w:proofErr w:type="spellStart"/>
      <w:r w:rsidRPr="00554478">
        <w:t>TracDat</w:t>
      </w:r>
      <w:proofErr w:type="spellEnd"/>
      <w:r w:rsidRPr="00554478">
        <w:t xml:space="preserve"> workshop announcement, November 19, 2013</w:t>
      </w:r>
    </w:p>
    <w:p w:rsidR="00554478" w:rsidRPr="00554478" w:rsidRDefault="00554478" w:rsidP="002D7535">
      <w:pPr>
        <w:pStyle w:val="ListParagraph"/>
        <w:numPr>
          <w:ilvl w:val="0"/>
          <w:numId w:val="15"/>
        </w:numPr>
        <w:spacing w:line="480" w:lineRule="auto"/>
      </w:pPr>
      <w:r w:rsidRPr="00554478">
        <w:t>GCC ISMP-Moving forward to 2014</w:t>
      </w:r>
    </w:p>
    <w:p w:rsidR="00554478" w:rsidRPr="00554478" w:rsidRDefault="00554478" w:rsidP="002D7535">
      <w:pPr>
        <w:pStyle w:val="ListParagraph"/>
        <w:numPr>
          <w:ilvl w:val="0"/>
          <w:numId w:val="15"/>
        </w:numPr>
        <w:spacing w:line="480" w:lineRule="auto"/>
      </w:pPr>
      <w:r w:rsidRPr="00554478">
        <w:t>ISMP 2009-2014 Goal #3~Community Interaction as of October 2012</w:t>
      </w:r>
    </w:p>
    <w:p w:rsidR="00554478" w:rsidRPr="00554478" w:rsidRDefault="00554478" w:rsidP="002D7535">
      <w:pPr>
        <w:pStyle w:val="ListParagraph"/>
        <w:numPr>
          <w:ilvl w:val="0"/>
          <w:numId w:val="15"/>
        </w:numPr>
        <w:spacing w:line="480" w:lineRule="auto"/>
      </w:pPr>
      <w:r w:rsidRPr="00554478">
        <w:t>Institutional Priorities for AY2013-2014 Professional Development</w:t>
      </w:r>
    </w:p>
    <w:p w:rsidR="00554478" w:rsidRPr="00554478" w:rsidRDefault="00554478" w:rsidP="002D7535">
      <w:pPr>
        <w:pStyle w:val="ListParagraph"/>
        <w:numPr>
          <w:ilvl w:val="0"/>
          <w:numId w:val="15"/>
        </w:numPr>
        <w:spacing w:line="480" w:lineRule="auto"/>
      </w:pPr>
      <w:r w:rsidRPr="00554478">
        <w:t>BOT Policy 306</w:t>
      </w:r>
    </w:p>
    <w:p w:rsidR="00554478" w:rsidRPr="00554478" w:rsidRDefault="00554478" w:rsidP="002D7535">
      <w:pPr>
        <w:pStyle w:val="ListParagraph"/>
        <w:numPr>
          <w:ilvl w:val="0"/>
          <w:numId w:val="15"/>
        </w:numPr>
        <w:spacing w:line="480" w:lineRule="auto"/>
      </w:pPr>
      <w:r w:rsidRPr="00554478">
        <w:t>GCC Fiscal Year 2014 Budget Request</w:t>
      </w:r>
    </w:p>
    <w:p w:rsidR="00554478" w:rsidRPr="00554478" w:rsidRDefault="00554478" w:rsidP="002D7535">
      <w:pPr>
        <w:pStyle w:val="ListParagraph"/>
        <w:numPr>
          <w:ilvl w:val="0"/>
          <w:numId w:val="15"/>
        </w:numPr>
        <w:spacing w:line="480" w:lineRule="auto"/>
      </w:pPr>
      <w:proofErr w:type="spellStart"/>
      <w:r w:rsidRPr="00554478">
        <w:t>MyGCC</w:t>
      </w:r>
      <w:proofErr w:type="spellEnd"/>
      <w:r w:rsidRPr="00554478">
        <w:t xml:space="preserve"> Announcement for feedback on ISMP- 2014-2020</w:t>
      </w:r>
    </w:p>
    <w:p w:rsidR="00A920A6" w:rsidRPr="00554478" w:rsidRDefault="00554478" w:rsidP="002D7535">
      <w:pPr>
        <w:pStyle w:val="ListParagraph"/>
        <w:numPr>
          <w:ilvl w:val="0"/>
          <w:numId w:val="15"/>
        </w:numPr>
        <w:spacing w:line="480" w:lineRule="auto"/>
      </w:pPr>
      <w:r w:rsidRPr="00554478">
        <w:t>GCC Resources, Planning, and Facilities Committee Agenda for 09/06/12</w:t>
      </w:r>
    </w:p>
    <w:sectPr w:rsidR="00A920A6" w:rsidRPr="00554478" w:rsidSect="00BD53EB">
      <w:pgSz w:w="12240" w:h="15840" w:code="1"/>
      <w:pgMar w:top="1440" w:right="1080" w:bottom="1440" w:left="1440" w:header="720" w:footer="720" w:gutter="0"/>
      <w:paperSrc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61A" w:rsidRDefault="0081761A" w:rsidP="00C775F4">
      <w:pPr>
        <w:spacing w:after="0" w:line="240" w:lineRule="auto"/>
      </w:pPr>
      <w:r>
        <w:separator/>
      </w:r>
    </w:p>
  </w:endnote>
  <w:endnote w:type="continuationSeparator" w:id="0">
    <w:p w:rsidR="0081761A" w:rsidRDefault="0081761A" w:rsidP="00C77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61A" w:rsidRDefault="0081761A" w:rsidP="00C775F4">
      <w:pPr>
        <w:spacing w:after="0" w:line="240" w:lineRule="auto"/>
      </w:pPr>
      <w:r>
        <w:separator/>
      </w:r>
    </w:p>
  </w:footnote>
  <w:footnote w:type="continuationSeparator" w:id="0">
    <w:p w:rsidR="0081761A" w:rsidRDefault="0081761A" w:rsidP="00C775F4">
      <w:pPr>
        <w:spacing w:after="0" w:line="240" w:lineRule="auto"/>
      </w:pPr>
      <w:r>
        <w:continuationSeparator/>
      </w:r>
    </w:p>
  </w:footnote>
  <w:footnote w:id="1">
    <w:p w:rsidR="00161F3A" w:rsidRPr="00F46774" w:rsidRDefault="00161F3A" w:rsidP="00161F3A">
      <w:pPr>
        <w:pStyle w:val="FootnoteText"/>
        <w:jc w:val="both"/>
        <w:rPr>
          <w:rFonts w:ascii="Times New Roman" w:hAnsi="Times New Roman" w:cs="Times New Roman"/>
          <w:sz w:val="16"/>
          <w:szCs w:val="16"/>
        </w:rPr>
      </w:pPr>
      <w:r w:rsidRPr="00F46774">
        <w:rPr>
          <w:rStyle w:val="FootnoteReference"/>
          <w:rFonts w:ascii="Times New Roman" w:hAnsi="Times New Roman" w:cs="Times New Roman"/>
          <w:sz w:val="16"/>
          <w:szCs w:val="16"/>
        </w:rPr>
        <w:footnoteRef/>
      </w:r>
      <w:hyperlink r:id="rId1" w:history="1">
        <w:r w:rsidR="003E08EB" w:rsidRPr="003E08EB">
          <w:rPr>
            <w:rStyle w:val="Hyperlink"/>
            <w:rFonts w:ascii="Times New Roman" w:hAnsi="Times New Roman" w:cs="Times New Roman"/>
            <w:sz w:val="16"/>
            <w:szCs w:val="16"/>
          </w:rPr>
          <w:t>President’s Forum AY2007-2011</w:t>
        </w:r>
      </w:hyperlink>
    </w:p>
  </w:footnote>
  <w:footnote w:id="2">
    <w:p w:rsidR="00161F3A" w:rsidRPr="00F46774" w:rsidRDefault="00161F3A" w:rsidP="00161F3A">
      <w:pPr>
        <w:pStyle w:val="FootnoteText"/>
        <w:jc w:val="both"/>
        <w:rPr>
          <w:rFonts w:ascii="Times New Roman" w:hAnsi="Times New Roman" w:cs="Times New Roman"/>
          <w:sz w:val="16"/>
          <w:szCs w:val="16"/>
        </w:rPr>
      </w:pPr>
      <w:r w:rsidRPr="00F46774">
        <w:rPr>
          <w:rStyle w:val="FootnoteReference"/>
          <w:rFonts w:ascii="Times New Roman" w:hAnsi="Times New Roman" w:cs="Times New Roman"/>
          <w:sz w:val="16"/>
          <w:szCs w:val="16"/>
        </w:rPr>
        <w:footnoteRef/>
      </w:r>
      <w:hyperlink r:id="rId2" w:history="1">
        <w:r w:rsidR="003E08EB" w:rsidRPr="003E08EB">
          <w:rPr>
            <w:rStyle w:val="Hyperlink"/>
            <w:rFonts w:ascii="Times New Roman" w:hAnsi="Times New Roman" w:cs="Times New Roman"/>
            <w:sz w:val="16"/>
            <w:szCs w:val="16"/>
          </w:rPr>
          <w:t>GCC ISMP Minutes for November 16, 2012</w:t>
        </w:r>
      </w:hyperlink>
    </w:p>
  </w:footnote>
  <w:footnote w:id="3">
    <w:p w:rsidR="00AC75F8" w:rsidRPr="00F46774" w:rsidRDefault="00AC75F8" w:rsidP="00AC75F8">
      <w:pPr>
        <w:spacing w:after="0"/>
        <w:rPr>
          <w:rFonts w:ascii="Times New Roman" w:hAnsi="Times New Roman"/>
          <w:sz w:val="16"/>
          <w:szCs w:val="16"/>
        </w:rPr>
      </w:pPr>
      <w:r w:rsidRPr="00F46774">
        <w:rPr>
          <w:rStyle w:val="FootnoteReference"/>
          <w:rFonts w:ascii="Times New Roman" w:hAnsi="Times New Roman"/>
          <w:sz w:val="16"/>
          <w:szCs w:val="16"/>
        </w:rPr>
        <w:footnoteRef/>
      </w:r>
      <w:r w:rsidRPr="00F46774">
        <w:rPr>
          <w:rFonts w:ascii="Times New Roman" w:hAnsi="Times New Roman"/>
          <w:sz w:val="16"/>
          <w:szCs w:val="16"/>
        </w:rPr>
        <w:t xml:space="preserve"> </w:t>
      </w:r>
      <w:hyperlink r:id="rId3" w:history="1">
        <w:r w:rsidRPr="00F46774">
          <w:rPr>
            <w:rStyle w:val="Hyperlink"/>
            <w:rFonts w:ascii="Times New Roman" w:eastAsia="Times New Roman" w:hAnsi="Times New Roman"/>
            <w:sz w:val="16"/>
            <w:szCs w:val="16"/>
          </w:rPr>
          <w:t>Fall 2013 College Assembly Meeting Notes</w:t>
        </w:r>
      </w:hyperlink>
      <w:r w:rsidRPr="00F46774">
        <w:rPr>
          <w:rFonts w:ascii="Times New Roman" w:eastAsia="Times New Roman" w:hAnsi="Times New Roman"/>
          <w:sz w:val="16"/>
          <w:szCs w:val="16"/>
        </w:rPr>
        <w:t xml:space="preserve"> </w:t>
      </w:r>
    </w:p>
  </w:footnote>
  <w:footnote w:id="4">
    <w:p w:rsidR="00161F3A" w:rsidRPr="00F46774" w:rsidRDefault="00161F3A" w:rsidP="00161F3A">
      <w:pPr>
        <w:pStyle w:val="FootnoteText"/>
        <w:jc w:val="left"/>
        <w:rPr>
          <w:rFonts w:ascii="Times New Roman" w:hAnsi="Times New Roman" w:cs="Times New Roman"/>
          <w:sz w:val="16"/>
          <w:szCs w:val="16"/>
        </w:rPr>
      </w:pPr>
      <w:r w:rsidRPr="00F46774">
        <w:rPr>
          <w:rStyle w:val="FootnoteReference"/>
          <w:rFonts w:ascii="Times New Roman" w:hAnsi="Times New Roman" w:cs="Times New Roman"/>
          <w:sz w:val="16"/>
          <w:szCs w:val="16"/>
        </w:rPr>
        <w:footnoteRef/>
      </w:r>
      <w:r w:rsidRPr="00F46774">
        <w:rPr>
          <w:rFonts w:ascii="Times New Roman" w:hAnsi="Times New Roman" w:cs="Times New Roman"/>
          <w:sz w:val="16"/>
          <w:szCs w:val="16"/>
        </w:rPr>
        <w:t xml:space="preserve"> </w:t>
      </w:r>
      <w:hyperlink r:id="rId4" w:history="1">
        <w:r w:rsidRPr="00F46774">
          <w:rPr>
            <w:rStyle w:val="Hyperlink"/>
            <w:rFonts w:ascii="Times New Roman" w:hAnsi="Times New Roman" w:cs="Times New Roman"/>
            <w:sz w:val="16"/>
            <w:szCs w:val="16"/>
          </w:rPr>
          <w:t>Campus announcement for final feedback on ISMP</w:t>
        </w:r>
      </w:hyperlink>
    </w:p>
  </w:footnote>
  <w:footnote w:id="5">
    <w:p w:rsidR="00161F3A" w:rsidRPr="00F46774" w:rsidRDefault="00161F3A" w:rsidP="00161F3A">
      <w:pPr>
        <w:spacing w:after="0"/>
        <w:rPr>
          <w:rFonts w:ascii="Times New Roman" w:hAnsi="Times New Roman"/>
          <w:sz w:val="16"/>
          <w:szCs w:val="16"/>
        </w:rPr>
      </w:pPr>
      <w:r w:rsidRPr="00F46774">
        <w:rPr>
          <w:rStyle w:val="FootnoteReference"/>
          <w:rFonts w:ascii="Times New Roman" w:hAnsi="Times New Roman"/>
          <w:sz w:val="16"/>
          <w:szCs w:val="16"/>
        </w:rPr>
        <w:footnoteRef/>
      </w:r>
      <w:r w:rsidRPr="00F46774">
        <w:rPr>
          <w:rFonts w:ascii="Times New Roman" w:hAnsi="Times New Roman"/>
          <w:sz w:val="16"/>
          <w:szCs w:val="16"/>
        </w:rPr>
        <w:t xml:space="preserve"> </w:t>
      </w:r>
      <w:hyperlink r:id="rId5" w:history="1">
        <w:r w:rsidRPr="00F46774">
          <w:rPr>
            <w:rStyle w:val="Hyperlink"/>
            <w:rFonts w:ascii="Times New Roman" w:eastAsia="Times New Roman" w:hAnsi="Times New Roman"/>
            <w:sz w:val="16"/>
            <w:szCs w:val="16"/>
          </w:rPr>
          <w:t>Fall 2013 College Assembly Meeting Notes</w:t>
        </w:r>
      </w:hyperlink>
      <w:r w:rsidRPr="00F46774">
        <w:rPr>
          <w:rFonts w:ascii="Times New Roman" w:eastAsia="Times New Roman" w:hAnsi="Times New Roman"/>
          <w:sz w:val="16"/>
          <w:szCs w:val="16"/>
        </w:rPr>
        <w:t xml:space="preserve"> </w:t>
      </w:r>
    </w:p>
  </w:footnote>
  <w:footnote w:id="6">
    <w:p w:rsidR="00161F3A" w:rsidRPr="00F46774" w:rsidRDefault="00161F3A" w:rsidP="00161F3A">
      <w:pPr>
        <w:pStyle w:val="FootnoteText"/>
        <w:jc w:val="left"/>
        <w:rPr>
          <w:rFonts w:ascii="Times New Roman" w:hAnsi="Times New Roman" w:cs="Times New Roman"/>
          <w:sz w:val="16"/>
          <w:szCs w:val="16"/>
        </w:rPr>
      </w:pPr>
      <w:r w:rsidRPr="00F46774">
        <w:rPr>
          <w:rStyle w:val="FootnoteReference"/>
          <w:rFonts w:ascii="Times New Roman" w:hAnsi="Times New Roman" w:cs="Times New Roman"/>
          <w:sz w:val="16"/>
          <w:szCs w:val="16"/>
        </w:rPr>
        <w:footnoteRef/>
      </w:r>
      <w:r w:rsidRPr="00F46774">
        <w:rPr>
          <w:rFonts w:ascii="Times New Roman" w:hAnsi="Times New Roman" w:cs="Times New Roman"/>
          <w:sz w:val="16"/>
          <w:szCs w:val="16"/>
        </w:rPr>
        <w:t xml:space="preserve"> </w:t>
      </w:r>
      <w:hyperlink r:id="rId6" w:history="1">
        <w:proofErr w:type="gramStart"/>
        <w:r w:rsidRPr="00F46774">
          <w:rPr>
            <w:rStyle w:val="Hyperlink"/>
            <w:rFonts w:ascii="Times New Roman" w:hAnsi="Times New Roman" w:cs="Times New Roman"/>
            <w:sz w:val="16"/>
            <w:szCs w:val="16"/>
          </w:rPr>
          <w:t>New faculty evaluation rubric announcement, February 19, 2013.</w:t>
        </w:r>
        <w:proofErr w:type="gramEnd"/>
      </w:hyperlink>
    </w:p>
  </w:footnote>
  <w:footnote w:id="7">
    <w:p w:rsidR="00161F3A" w:rsidRPr="00F46774" w:rsidRDefault="00161F3A" w:rsidP="00161F3A">
      <w:pPr>
        <w:pStyle w:val="FootnoteText"/>
        <w:jc w:val="left"/>
        <w:rPr>
          <w:rFonts w:ascii="Times New Roman" w:hAnsi="Times New Roman" w:cs="Times New Roman"/>
          <w:sz w:val="16"/>
          <w:szCs w:val="16"/>
        </w:rPr>
      </w:pPr>
      <w:r w:rsidRPr="00F46774">
        <w:rPr>
          <w:rStyle w:val="FootnoteReference"/>
          <w:rFonts w:ascii="Times New Roman" w:hAnsi="Times New Roman" w:cs="Times New Roman"/>
          <w:sz w:val="16"/>
          <w:szCs w:val="16"/>
        </w:rPr>
        <w:footnoteRef/>
      </w:r>
      <w:r w:rsidRPr="00F46774">
        <w:rPr>
          <w:rFonts w:ascii="Times New Roman" w:hAnsi="Times New Roman" w:cs="Times New Roman"/>
          <w:sz w:val="16"/>
          <w:szCs w:val="16"/>
        </w:rPr>
        <w:t xml:space="preserve"> </w:t>
      </w:r>
      <w:hyperlink r:id="rId7" w:history="1">
        <w:proofErr w:type="spellStart"/>
        <w:r w:rsidRPr="00F46774">
          <w:rPr>
            <w:rStyle w:val="Hyperlink"/>
            <w:rFonts w:ascii="Times New Roman" w:hAnsi="Times New Roman" w:cs="Times New Roman"/>
            <w:sz w:val="16"/>
            <w:szCs w:val="16"/>
          </w:rPr>
          <w:t>TracDat</w:t>
        </w:r>
        <w:proofErr w:type="spellEnd"/>
        <w:r w:rsidRPr="00F46774">
          <w:rPr>
            <w:rStyle w:val="Hyperlink"/>
            <w:rFonts w:ascii="Times New Roman" w:hAnsi="Times New Roman" w:cs="Times New Roman"/>
            <w:sz w:val="16"/>
            <w:szCs w:val="16"/>
          </w:rPr>
          <w:t xml:space="preserve"> workshop announcement, November 19, 2013</w:t>
        </w:r>
      </w:hyperlink>
    </w:p>
  </w:footnote>
  <w:footnote w:id="8">
    <w:p w:rsidR="000C4F33" w:rsidRDefault="000C4F33" w:rsidP="000C4F33">
      <w:pPr>
        <w:pStyle w:val="FootnoteText"/>
        <w:jc w:val="left"/>
      </w:pPr>
      <w:r>
        <w:rPr>
          <w:rStyle w:val="FootnoteReference"/>
        </w:rPr>
        <w:footnoteRef/>
      </w:r>
      <w:r>
        <w:t xml:space="preserve"> </w:t>
      </w:r>
      <w:hyperlink r:id="rId8" w:history="1">
        <w:r w:rsidRPr="000C4F33">
          <w:rPr>
            <w:rStyle w:val="Hyperlink"/>
          </w:rPr>
          <w:t>GCC ISMP-Moving forward to 2014</w:t>
        </w:r>
      </w:hyperlink>
    </w:p>
  </w:footnote>
  <w:footnote w:id="9">
    <w:p w:rsidR="00125C2B" w:rsidRDefault="00125C2B" w:rsidP="00125C2B">
      <w:pPr>
        <w:pStyle w:val="FootnoteText"/>
        <w:jc w:val="left"/>
      </w:pPr>
      <w:r>
        <w:rPr>
          <w:rStyle w:val="FootnoteReference"/>
        </w:rPr>
        <w:footnoteRef/>
      </w:r>
      <w:hyperlink r:id="rId9" w:history="1">
        <w:r w:rsidRPr="00125C2B">
          <w:rPr>
            <w:rStyle w:val="Hyperlink"/>
          </w:rPr>
          <w:t xml:space="preserve"> ISMP 2009-2014 Goal #3~Community Interaction as of October 2012</w:t>
        </w:r>
      </w:hyperlink>
    </w:p>
  </w:footnote>
  <w:footnote w:id="10">
    <w:p w:rsidR="00E75B79" w:rsidRDefault="00E75B79" w:rsidP="00E75B79">
      <w:pPr>
        <w:pStyle w:val="FootnoteText"/>
        <w:jc w:val="left"/>
      </w:pPr>
      <w:r>
        <w:rPr>
          <w:rStyle w:val="FootnoteReference"/>
        </w:rPr>
        <w:footnoteRef/>
      </w:r>
      <w:r>
        <w:t xml:space="preserve"> </w:t>
      </w:r>
      <w:hyperlink r:id="rId10" w:history="1">
        <w:r w:rsidRPr="00E75B79">
          <w:rPr>
            <w:rStyle w:val="Hyperlink"/>
          </w:rPr>
          <w:t>Institutional Priorities for AY2013-2014 Professional Development</w:t>
        </w:r>
      </w:hyperlink>
    </w:p>
  </w:footnote>
  <w:footnote w:id="11">
    <w:p w:rsidR="00E75B79" w:rsidRDefault="00E75B79" w:rsidP="00E75B79">
      <w:pPr>
        <w:pStyle w:val="FootnoteText"/>
        <w:jc w:val="left"/>
      </w:pPr>
      <w:r>
        <w:rPr>
          <w:rStyle w:val="FootnoteReference"/>
        </w:rPr>
        <w:footnoteRef/>
      </w:r>
      <w:hyperlink r:id="rId11" w:history="1">
        <w:r w:rsidRPr="00E75B79">
          <w:rPr>
            <w:rStyle w:val="Hyperlink"/>
          </w:rPr>
          <w:t>BOT Policy 306</w:t>
        </w:r>
      </w:hyperlink>
    </w:p>
  </w:footnote>
  <w:footnote w:id="12">
    <w:p w:rsidR="00E75B79" w:rsidRDefault="00E75B79" w:rsidP="00E75B79">
      <w:pPr>
        <w:pStyle w:val="FootnoteText"/>
        <w:jc w:val="left"/>
      </w:pPr>
      <w:r>
        <w:rPr>
          <w:rStyle w:val="FootnoteReference"/>
        </w:rPr>
        <w:footnoteRef/>
      </w:r>
      <w:r>
        <w:t xml:space="preserve"> </w:t>
      </w:r>
      <w:hyperlink r:id="rId12" w:history="1">
        <w:r w:rsidRPr="00E75B79">
          <w:rPr>
            <w:rStyle w:val="Hyperlink"/>
          </w:rPr>
          <w:t>GCC Fiscal Year 2014 Budget Request</w:t>
        </w:r>
      </w:hyperlink>
    </w:p>
  </w:footnote>
  <w:footnote w:id="13">
    <w:p w:rsidR="00E75B79" w:rsidRDefault="00E75B79" w:rsidP="00E75B79">
      <w:pPr>
        <w:pStyle w:val="FootnoteText"/>
        <w:jc w:val="left"/>
      </w:pPr>
      <w:r>
        <w:rPr>
          <w:rStyle w:val="FootnoteReference"/>
        </w:rPr>
        <w:footnoteRef/>
      </w:r>
      <w:r>
        <w:t xml:space="preserve">  </w:t>
      </w:r>
      <w:hyperlink r:id="rId13" w:history="1">
        <w:proofErr w:type="spellStart"/>
        <w:r w:rsidRPr="00E75B79">
          <w:rPr>
            <w:rStyle w:val="Hyperlink"/>
          </w:rPr>
          <w:t>MyGCC</w:t>
        </w:r>
        <w:proofErr w:type="spellEnd"/>
        <w:r w:rsidRPr="00E75B79">
          <w:rPr>
            <w:rStyle w:val="Hyperlink"/>
          </w:rPr>
          <w:t xml:space="preserve"> Announcement for feedback on ISMP- 2014-2020</w:t>
        </w:r>
      </w:hyperlink>
    </w:p>
  </w:footnote>
  <w:footnote w:id="14">
    <w:p w:rsidR="007F492F" w:rsidRDefault="007F492F" w:rsidP="007F492F">
      <w:pPr>
        <w:pStyle w:val="FootnoteText"/>
        <w:jc w:val="left"/>
        <w:rPr>
          <w:rStyle w:val="Hyperlink"/>
        </w:rPr>
      </w:pPr>
      <w:r>
        <w:rPr>
          <w:rStyle w:val="FootnoteReference"/>
        </w:rPr>
        <w:footnoteRef/>
      </w:r>
      <w:r>
        <w:t xml:space="preserve"> </w:t>
      </w:r>
      <w:hyperlink r:id="rId14" w:history="1">
        <w:r w:rsidRPr="007F492F">
          <w:rPr>
            <w:rStyle w:val="Hyperlink"/>
          </w:rPr>
          <w:t>GCC Resources, Planning, and Facilities Committee Agenda for 09/06/12</w:t>
        </w:r>
      </w:hyperlink>
    </w:p>
    <w:p w:rsidR="00EC49C4" w:rsidRDefault="00EC49C4" w:rsidP="007F492F">
      <w:pPr>
        <w:pStyle w:val="FootnoteText"/>
        <w:jc w:val="lef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39D3"/>
    <w:multiLevelType w:val="hybridMultilevel"/>
    <w:tmpl w:val="EBEEC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C72DC"/>
    <w:multiLevelType w:val="hybridMultilevel"/>
    <w:tmpl w:val="6C5225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20D37"/>
    <w:multiLevelType w:val="hybridMultilevel"/>
    <w:tmpl w:val="4A8E798A"/>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60166"/>
    <w:multiLevelType w:val="hybridMultilevel"/>
    <w:tmpl w:val="EBEEC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030D5"/>
    <w:multiLevelType w:val="hybridMultilevel"/>
    <w:tmpl w:val="CBA0519C"/>
    <w:lvl w:ilvl="0" w:tplc="7814FC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946F2A"/>
    <w:multiLevelType w:val="hybridMultilevel"/>
    <w:tmpl w:val="D0444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5284A"/>
    <w:multiLevelType w:val="hybridMultilevel"/>
    <w:tmpl w:val="5E9CE3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CB1214"/>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5840"/>
    <w:multiLevelType w:val="hybridMultilevel"/>
    <w:tmpl w:val="7E0C2C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B30896"/>
    <w:multiLevelType w:val="hybridMultilevel"/>
    <w:tmpl w:val="44DC2E62"/>
    <w:lvl w:ilvl="0" w:tplc="4DFE9674">
      <w:numFmt w:val="bullet"/>
      <w:lvlText w:val=""/>
      <w:lvlJc w:val="left"/>
      <w:pPr>
        <w:ind w:left="1080" w:hanging="360"/>
      </w:pPr>
      <w:rPr>
        <w:rFonts w:ascii="Wingdings" w:eastAsia="Calibri" w:hAnsi="Wingdings"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4E5598"/>
    <w:multiLevelType w:val="hybridMultilevel"/>
    <w:tmpl w:val="E320D684"/>
    <w:lvl w:ilvl="0" w:tplc="660097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D6ADD"/>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E8660D"/>
    <w:multiLevelType w:val="hybridMultilevel"/>
    <w:tmpl w:val="405C9642"/>
    <w:lvl w:ilvl="0" w:tplc="A2CCF704">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6A403E"/>
    <w:multiLevelType w:val="hybridMultilevel"/>
    <w:tmpl w:val="A8987356"/>
    <w:lvl w:ilvl="0" w:tplc="A948A63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9A25B4"/>
    <w:multiLevelType w:val="hybridMultilevel"/>
    <w:tmpl w:val="3FA89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10"/>
  </w:num>
  <w:num w:numId="4">
    <w:abstractNumId w:val="7"/>
  </w:num>
  <w:num w:numId="5">
    <w:abstractNumId w:val="11"/>
  </w:num>
  <w:num w:numId="6">
    <w:abstractNumId w:val="14"/>
  </w:num>
  <w:num w:numId="7">
    <w:abstractNumId w:val="8"/>
  </w:num>
  <w:num w:numId="8">
    <w:abstractNumId w:val="9"/>
  </w:num>
  <w:num w:numId="9">
    <w:abstractNumId w:val="1"/>
  </w:num>
  <w:num w:numId="10">
    <w:abstractNumId w:val="2"/>
  </w:num>
  <w:num w:numId="11">
    <w:abstractNumId w:val="6"/>
  </w:num>
  <w:num w:numId="12">
    <w:abstractNumId w:val="5"/>
  </w:num>
  <w:num w:numId="13">
    <w:abstractNumId w:val="12"/>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1E1F"/>
    <w:rsid w:val="00001D02"/>
    <w:rsid w:val="000027A3"/>
    <w:rsid w:val="000037A2"/>
    <w:rsid w:val="00003B88"/>
    <w:rsid w:val="000050CB"/>
    <w:rsid w:val="00005305"/>
    <w:rsid w:val="00006602"/>
    <w:rsid w:val="00007820"/>
    <w:rsid w:val="00016F1E"/>
    <w:rsid w:val="00020AEB"/>
    <w:rsid w:val="0002322D"/>
    <w:rsid w:val="00030E64"/>
    <w:rsid w:val="00032066"/>
    <w:rsid w:val="00032B10"/>
    <w:rsid w:val="00036B12"/>
    <w:rsid w:val="00036BCD"/>
    <w:rsid w:val="00036C44"/>
    <w:rsid w:val="0004002F"/>
    <w:rsid w:val="00040A65"/>
    <w:rsid w:val="00041A56"/>
    <w:rsid w:val="00046608"/>
    <w:rsid w:val="00047325"/>
    <w:rsid w:val="00047FC8"/>
    <w:rsid w:val="00050420"/>
    <w:rsid w:val="00051DDF"/>
    <w:rsid w:val="00054E13"/>
    <w:rsid w:val="000600F2"/>
    <w:rsid w:val="0006061A"/>
    <w:rsid w:val="0006082E"/>
    <w:rsid w:val="00062AE5"/>
    <w:rsid w:val="00063F7B"/>
    <w:rsid w:val="00064367"/>
    <w:rsid w:val="00065424"/>
    <w:rsid w:val="000708A5"/>
    <w:rsid w:val="0007092D"/>
    <w:rsid w:val="00071B1E"/>
    <w:rsid w:val="00072341"/>
    <w:rsid w:val="0007345B"/>
    <w:rsid w:val="00073BCF"/>
    <w:rsid w:val="00073E08"/>
    <w:rsid w:val="0008004D"/>
    <w:rsid w:val="00082671"/>
    <w:rsid w:val="00082C97"/>
    <w:rsid w:val="000836B5"/>
    <w:rsid w:val="00083B4F"/>
    <w:rsid w:val="00084C04"/>
    <w:rsid w:val="000A01EF"/>
    <w:rsid w:val="000A250B"/>
    <w:rsid w:val="000A2566"/>
    <w:rsid w:val="000A408E"/>
    <w:rsid w:val="000B0B17"/>
    <w:rsid w:val="000B29D7"/>
    <w:rsid w:val="000C1FC9"/>
    <w:rsid w:val="000C2D8D"/>
    <w:rsid w:val="000C2DDB"/>
    <w:rsid w:val="000C4C00"/>
    <w:rsid w:val="000C4E48"/>
    <w:rsid w:val="000C4F33"/>
    <w:rsid w:val="000D33DB"/>
    <w:rsid w:val="000D45FF"/>
    <w:rsid w:val="000D5697"/>
    <w:rsid w:val="000E2FD1"/>
    <w:rsid w:val="000E5D63"/>
    <w:rsid w:val="000E69BF"/>
    <w:rsid w:val="000F091C"/>
    <w:rsid w:val="000F0E71"/>
    <w:rsid w:val="000F4798"/>
    <w:rsid w:val="000F4DFD"/>
    <w:rsid w:val="000F58B0"/>
    <w:rsid w:val="000F735E"/>
    <w:rsid w:val="000F7D18"/>
    <w:rsid w:val="001015F2"/>
    <w:rsid w:val="001025FE"/>
    <w:rsid w:val="00103E39"/>
    <w:rsid w:val="0010715C"/>
    <w:rsid w:val="0011093F"/>
    <w:rsid w:val="00110DB6"/>
    <w:rsid w:val="00113387"/>
    <w:rsid w:val="00113A11"/>
    <w:rsid w:val="00116198"/>
    <w:rsid w:val="00116B86"/>
    <w:rsid w:val="001177BA"/>
    <w:rsid w:val="0011782B"/>
    <w:rsid w:val="001218EE"/>
    <w:rsid w:val="00122030"/>
    <w:rsid w:val="001221D1"/>
    <w:rsid w:val="00123AD7"/>
    <w:rsid w:val="00125C2B"/>
    <w:rsid w:val="00126524"/>
    <w:rsid w:val="00133710"/>
    <w:rsid w:val="00141C0E"/>
    <w:rsid w:val="00142339"/>
    <w:rsid w:val="00142A5E"/>
    <w:rsid w:val="00144DCF"/>
    <w:rsid w:val="00147EAB"/>
    <w:rsid w:val="00150827"/>
    <w:rsid w:val="001533A4"/>
    <w:rsid w:val="001564AA"/>
    <w:rsid w:val="00156679"/>
    <w:rsid w:val="00157C80"/>
    <w:rsid w:val="001600F8"/>
    <w:rsid w:val="00161F3A"/>
    <w:rsid w:val="00161FCB"/>
    <w:rsid w:val="00170171"/>
    <w:rsid w:val="001701B8"/>
    <w:rsid w:val="00172339"/>
    <w:rsid w:val="00173DF8"/>
    <w:rsid w:val="001742BE"/>
    <w:rsid w:val="00175D30"/>
    <w:rsid w:val="00175F81"/>
    <w:rsid w:val="00182C7E"/>
    <w:rsid w:val="0018499A"/>
    <w:rsid w:val="001905A5"/>
    <w:rsid w:val="00191980"/>
    <w:rsid w:val="00192453"/>
    <w:rsid w:val="0019536D"/>
    <w:rsid w:val="0019619E"/>
    <w:rsid w:val="001973A7"/>
    <w:rsid w:val="00197A0B"/>
    <w:rsid w:val="001A2422"/>
    <w:rsid w:val="001B2906"/>
    <w:rsid w:val="001B383D"/>
    <w:rsid w:val="001B3E7D"/>
    <w:rsid w:val="001B509F"/>
    <w:rsid w:val="001B5A5C"/>
    <w:rsid w:val="001B6A50"/>
    <w:rsid w:val="001B7BBC"/>
    <w:rsid w:val="001C277B"/>
    <w:rsid w:val="001C460A"/>
    <w:rsid w:val="001C4D86"/>
    <w:rsid w:val="001C5344"/>
    <w:rsid w:val="001C700B"/>
    <w:rsid w:val="001C731A"/>
    <w:rsid w:val="001D1482"/>
    <w:rsid w:val="001D4127"/>
    <w:rsid w:val="001D52AB"/>
    <w:rsid w:val="001D6952"/>
    <w:rsid w:val="001D6B98"/>
    <w:rsid w:val="001F3EC5"/>
    <w:rsid w:val="001F506A"/>
    <w:rsid w:val="001F7ADE"/>
    <w:rsid w:val="00205881"/>
    <w:rsid w:val="00206C04"/>
    <w:rsid w:val="00221067"/>
    <w:rsid w:val="00223DAF"/>
    <w:rsid w:val="0022480C"/>
    <w:rsid w:val="00225BC7"/>
    <w:rsid w:val="002334FC"/>
    <w:rsid w:val="00236772"/>
    <w:rsid w:val="00241121"/>
    <w:rsid w:val="0024425F"/>
    <w:rsid w:val="00246F6E"/>
    <w:rsid w:val="00252CEE"/>
    <w:rsid w:val="00253E45"/>
    <w:rsid w:val="0025558B"/>
    <w:rsid w:val="0025769A"/>
    <w:rsid w:val="00257992"/>
    <w:rsid w:val="00257A84"/>
    <w:rsid w:val="002654D3"/>
    <w:rsid w:val="00266894"/>
    <w:rsid w:val="00270F6B"/>
    <w:rsid w:val="002737D4"/>
    <w:rsid w:val="00273E10"/>
    <w:rsid w:val="00273EF3"/>
    <w:rsid w:val="00275810"/>
    <w:rsid w:val="002823AA"/>
    <w:rsid w:val="0028418B"/>
    <w:rsid w:val="00294E39"/>
    <w:rsid w:val="00295A16"/>
    <w:rsid w:val="002A39AC"/>
    <w:rsid w:val="002A406A"/>
    <w:rsid w:val="002A7E37"/>
    <w:rsid w:val="002B0E0F"/>
    <w:rsid w:val="002B2C27"/>
    <w:rsid w:val="002B38F2"/>
    <w:rsid w:val="002B42CE"/>
    <w:rsid w:val="002C2125"/>
    <w:rsid w:val="002C50C3"/>
    <w:rsid w:val="002C782D"/>
    <w:rsid w:val="002D026B"/>
    <w:rsid w:val="002D4E47"/>
    <w:rsid w:val="002D6DFD"/>
    <w:rsid w:val="002D7535"/>
    <w:rsid w:val="002D7D0C"/>
    <w:rsid w:val="002E31AA"/>
    <w:rsid w:val="002E4315"/>
    <w:rsid w:val="002E7F8F"/>
    <w:rsid w:val="002F5049"/>
    <w:rsid w:val="002F51FF"/>
    <w:rsid w:val="002F6DD5"/>
    <w:rsid w:val="002F79D6"/>
    <w:rsid w:val="00300477"/>
    <w:rsid w:val="003058CC"/>
    <w:rsid w:val="00305914"/>
    <w:rsid w:val="003118BD"/>
    <w:rsid w:val="00317D84"/>
    <w:rsid w:val="00321BE6"/>
    <w:rsid w:val="00322601"/>
    <w:rsid w:val="00327E56"/>
    <w:rsid w:val="00330269"/>
    <w:rsid w:val="00330CBD"/>
    <w:rsid w:val="00330DDE"/>
    <w:rsid w:val="0033118F"/>
    <w:rsid w:val="00350557"/>
    <w:rsid w:val="003509FA"/>
    <w:rsid w:val="0035460A"/>
    <w:rsid w:val="0035724A"/>
    <w:rsid w:val="00360D67"/>
    <w:rsid w:val="003624B5"/>
    <w:rsid w:val="0036477F"/>
    <w:rsid w:val="003652D7"/>
    <w:rsid w:val="00366D2F"/>
    <w:rsid w:val="00367C9E"/>
    <w:rsid w:val="00372834"/>
    <w:rsid w:val="0037318C"/>
    <w:rsid w:val="00376AAB"/>
    <w:rsid w:val="00385569"/>
    <w:rsid w:val="00390786"/>
    <w:rsid w:val="0039100B"/>
    <w:rsid w:val="003A4150"/>
    <w:rsid w:val="003A46B7"/>
    <w:rsid w:val="003B1FA0"/>
    <w:rsid w:val="003B756F"/>
    <w:rsid w:val="003C14AE"/>
    <w:rsid w:val="003C2489"/>
    <w:rsid w:val="003C65D8"/>
    <w:rsid w:val="003D079A"/>
    <w:rsid w:val="003D0C87"/>
    <w:rsid w:val="003D0D7D"/>
    <w:rsid w:val="003D3153"/>
    <w:rsid w:val="003D443D"/>
    <w:rsid w:val="003D5B63"/>
    <w:rsid w:val="003D638B"/>
    <w:rsid w:val="003D752E"/>
    <w:rsid w:val="003E08EB"/>
    <w:rsid w:val="003E6679"/>
    <w:rsid w:val="003F2603"/>
    <w:rsid w:val="003F69A9"/>
    <w:rsid w:val="003F6BAF"/>
    <w:rsid w:val="004006E4"/>
    <w:rsid w:val="00402A37"/>
    <w:rsid w:val="00411238"/>
    <w:rsid w:val="004127C0"/>
    <w:rsid w:val="0041437F"/>
    <w:rsid w:val="00420AB2"/>
    <w:rsid w:val="00420BFC"/>
    <w:rsid w:val="00422299"/>
    <w:rsid w:val="00430CC4"/>
    <w:rsid w:val="00431329"/>
    <w:rsid w:val="004326BF"/>
    <w:rsid w:val="0043647B"/>
    <w:rsid w:val="004379A4"/>
    <w:rsid w:val="00441E1F"/>
    <w:rsid w:val="00445F82"/>
    <w:rsid w:val="00451A62"/>
    <w:rsid w:val="00452400"/>
    <w:rsid w:val="00470528"/>
    <w:rsid w:val="00474ABF"/>
    <w:rsid w:val="00477314"/>
    <w:rsid w:val="00477390"/>
    <w:rsid w:val="004839A8"/>
    <w:rsid w:val="004840EA"/>
    <w:rsid w:val="00485EC4"/>
    <w:rsid w:val="00486782"/>
    <w:rsid w:val="00486ADF"/>
    <w:rsid w:val="00487495"/>
    <w:rsid w:val="00491117"/>
    <w:rsid w:val="004950E5"/>
    <w:rsid w:val="0049551C"/>
    <w:rsid w:val="004958D2"/>
    <w:rsid w:val="00496834"/>
    <w:rsid w:val="004A7E94"/>
    <w:rsid w:val="004B1316"/>
    <w:rsid w:val="004B3563"/>
    <w:rsid w:val="004B417A"/>
    <w:rsid w:val="004B47FA"/>
    <w:rsid w:val="004B54DB"/>
    <w:rsid w:val="004B7164"/>
    <w:rsid w:val="004C3C67"/>
    <w:rsid w:val="004C3D2C"/>
    <w:rsid w:val="004C49FA"/>
    <w:rsid w:val="004D212A"/>
    <w:rsid w:val="004D500C"/>
    <w:rsid w:val="004D5DC3"/>
    <w:rsid w:val="004E0D15"/>
    <w:rsid w:val="004E4053"/>
    <w:rsid w:val="004E415D"/>
    <w:rsid w:val="00501E4C"/>
    <w:rsid w:val="005021E3"/>
    <w:rsid w:val="0050247B"/>
    <w:rsid w:val="005035ED"/>
    <w:rsid w:val="005073B5"/>
    <w:rsid w:val="0050770F"/>
    <w:rsid w:val="005100B5"/>
    <w:rsid w:val="005101B9"/>
    <w:rsid w:val="005103AD"/>
    <w:rsid w:val="00511F15"/>
    <w:rsid w:val="0051432D"/>
    <w:rsid w:val="00516A80"/>
    <w:rsid w:val="00517C98"/>
    <w:rsid w:val="0052059F"/>
    <w:rsid w:val="00522747"/>
    <w:rsid w:val="005254FF"/>
    <w:rsid w:val="0052573E"/>
    <w:rsid w:val="00530A3E"/>
    <w:rsid w:val="00530BB5"/>
    <w:rsid w:val="00540617"/>
    <w:rsid w:val="00543CB4"/>
    <w:rsid w:val="00546E2E"/>
    <w:rsid w:val="005479E2"/>
    <w:rsid w:val="00552E4F"/>
    <w:rsid w:val="00553557"/>
    <w:rsid w:val="00554478"/>
    <w:rsid w:val="00554AB9"/>
    <w:rsid w:val="005556DE"/>
    <w:rsid w:val="00556C55"/>
    <w:rsid w:val="00565AC2"/>
    <w:rsid w:val="00566E0D"/>
    <w:rsid w:val="00570018"/>
    <w:rsid w:val="00570105"/>
    <w:rsid w:val="00574463"/>
    <w:rsid w:val="00575AC4"/>
    <w:rsid w:val="00575C49"/>
    <w:rsid w:val="00576B4E"/>
    <w:rsid w:val="00577920"/>
    <w:rsid w:val="00580993"/>
    <w:rsid w:val="00580CC7"/>
    <w:rsid w:val="005814AE"/>
    <w:rsid w:val="0058158E"/>
    <w:rsid w:val="00586A69"/>
    <w:rsid w:val="00587A51"/>
    <w:rsid w:val="0059030F"/>
    <w:rsid w:val="00591758"/>
    <w:rsid w:val="005944A3"/>
    <w:rsid w:val="005A4145"/>
    <w:rsid w:val="005A6EB0"/>
    <w:rsid w:val="005B39A4"/>
    <w:rsid w:val="005B3F5C"/>
    <w:rsid w:val="005C2631"/>
    <w:rsid w:val="005C4975"/>
    <w:rsid w:val="005C52D6"/>
    <w:rsid w:val="005C5F07"/>
    <w:rsid w:val="005C5FAA"/>
    <w:rsid w:val="005C7CD9"/>
    <w:rsid w:val="005D06D0"/>
    <w:rsid w:val="005D34A7"/>
    <w:rsid w:val="005D4481"/>
    <w:rsid w:val="005D482F"/>
    <w:rsid w:val="005D587A"/>
    <w:rsid w:val="005E3F22"/>
    <w:rsid w:val="005E75FB"/>
    <w:rsid w:val="005F0BD1"/>
    <w:rsid w:val="005F2945"/>
    <w:rsid w:val="005F5F56"/>
    <w:rsid w:val="005F6B11"/>
    <w:rsid w:val="0060155A"/>
    <w:rsid w:val="00602406"/>
    <w:rsid w:val="00604B0B"/>
    <w:rsid w:val="00605334"/>
    <w:rsid w:val="00606D01"/>
    <w:rsid w:val="00607D3E"/>
    <w:rsid w:val="006104E9"/>
    <w:rsid w:val="00610BD5"/>
    <w:rsid w:val="0061321F"/>
    <w:rsid w:val="006152EA"/>
    <w:rsid w:val="006167F5"/>
    <w:rsid w:val="00623468"/>
    <w:rsid w:val="00626A69"/>
    <w:rsid w:val="006270FD"/>
    <w:rsid w:val="006303D2"/>
    <w:rsid w:val="00632B59"/>
    <w:rsid w:val="00633DB1"/>
    <w:rsid w:val="0063635D"/>
    <w:rsid w:val="00637B29"/>
    <w:rsid w:val="00640404"/>
    <w:rsid w:val="00646610"/>
    <w:rsid w:val="00646E25"/>
    <w:rsid w:val="0064737F"/>
    <w:rsid w:val="0065098B"/>
    <w:rsid w:val="00654D96"/>
    <w:rsid w:val="006555B1"/>
    <w:rsid w:val="006575D3"/>
    <w:rsid w:val="0066050D"/>
    <w:rsid w:val="006646F6"/>
    <w:rsid w:val="00665FDD"/>
    <w:rsid w:val="00667FDA"/>
    <w:rsid w:val="00673356"/>
    <w:rsid w:val="00673FBE"/>
    <w:rsid w:val="00674CEC"/>
    <w:rsid w:val="00674CEE"/>
    <w:rsid w:val="00676FEE"/>
    <w:rsid w:val="00677A37"/>
    <w:rsid w:val="00683F2E"/>
    <w:rsid w:val="00687531"/>
    <w:rsid w:val="006879EA"/>
    <w:rsid w:val="0069092D"/>
    <w:rsid w:val="00691DAA"/>
    <w:rsid w:val="00693BA6"/>
    <w:rsid w:val="00694809"/>
    <w:rsid w:val="006A21DD"/>
    <w:rsid w:val="006A5294"/>
    <w:rsid w:val="006A6722"/>
    <w:rsid w:val="006A7049"/>
    <w:rsid w:val="006B0637"/>
    <w:rsid w:val="006B36DF"/>
    <w:rsid w:val="006B45E2"/>
    <w:rsid w:val="006B5DB0"/>
    <w:rsid w:val="006B70AE"/>
    <w:rsid w:val="006C15B9"/>
    <w:rsid w:val="006C1EBF"/>
    <w:rsid w:val="006C29B2"/>
    <w:rsid w:val="006C3394"/>
    <w:rsid w:val="006C4B5B"/>
    <w:rsid w:val="006C58A5"/>
    <w:rsid w:val="006C7BA9"/>
    <w:rsid w:val="006D534B"/>
    <w:rsid w:val="006D7E17"/>
    <w:rsid w:val="006E0EA8"/>
    <w:rsid w:val="006E3D33"/>
    <w:rsid w:val="006E47C1"/>
    <w:rsid w:val="006E6002"/>
    <w:rsid w:val="006E6F5E"/>
    <w:rsid w:val="006F3298"/>
    <w:rsid w:val="006F48D3"/>
    <w:rsid w:val="00700779"/>
    <w:rsid w:val="00700A82"/>
    <w:rsid w:val="00701294"/>
    <w:rsid w:val="00701CD6"/>
    <w:rsid w:val="00701DE7"/>
    <w:rsid w:val="00702A6F"/>
    <w:rsid w:val="00702F79"/>
    <w:rsid w:val="00704A2E"/>
    <w:rsid w:val="00706FF9"/>
    <w:rsid w:val="0070755D"/>
    <w:rsid w:val="0071023B"/>
    <w:rsid w:val="0071147F"/>
    <w:rsid w:val="007153C9"/>
    <w:rsid w:val="0071741E"/>
    <w:rsid w:val="00720787"/>
    <w:rsid w:val="00721B6C"/>
    <w:rsid w:val="00722A76"/>
    <w:rsid w:val="00722CEA"/>
    <w:rsid w:val="007233D9"/>
    <w:rsid w:val="00723DD1"/>
    <w:rsid w:val="007267E1"/>
    <w:rsid w:val="00727636"/>
    <w:rsid w:val="00732CD4"/>
    <w:rsid w:val="00734F71"/>
    <w:rsid w:val="00736B3F"/>
    <w:rsid w:val="0073785A"/>
    <w:rsid w:val="007414CD"/>
    <w:rsid w:val="007436D5"/>
    <w:rsid w:val="007470E4"/>
    <w:rsid w:val="00753D28"/>
    <w:rsid w:val="00756F48"/>
    <w:rsid w:val="00760902"/>
    <w:rsid w:val="007611A4"/>
    <w:rsid w:val="00764409"/>
    <w:rsid w:val="0076494F"/>
    <w:rsid w:val="00765043"/>
    <w:rsid w:val="00770968"/>
    <w:rsid w:val="00775DE2"/>
    <w:rsid w:val="00776124"/>
    <w:rsid w:val="0077672B"/>
    <w:rsid w:val="00777502"/>
    <w:rsid w:val="007806B8"/>
    <w:rsid w:val="007807D2"/>
    <w:rsid w:val="00787365"/>
    <w:rsid w:val="007878F5"/>
    <w:rsid w:val="0079063B"/>
    <w:rsid w:val="00790D08"/>
    <w:rsid w:val="0079221E"/>
    <w:rsid w:val="00793E63"/>
    <w:rsid w:val="007A0A82"/>
    <w:rsid w:val="007A26F3"/>
    <w:rsid w:val="007A3A34"/>
    <w:rsid w:val="007A3DB7"/>
    <w:rsid w:val="007A63A7"/>
    <w:rsid w:val="007A784E"/>
    <w:rsid w:val="007B7522"/>
    <w:rsid w:val="007C10B6"/>
    <w:rsid w:val="007C3DFB"/>
    <w:rsid w:val="007C57C6"/>
    <w:rsid w:val="007C6FFE"/>
    <w:rsid w:val="007E058F"/>
    <w:rsid w:val="007E1A59"/>
    <w:rsid w:val="007E26AF"/>
    <w:rsid w:val="007E5D18"/>
    <w:rsid w:val="007E68C7"/>
    <w:rsid w:val="007E76DB"/>
    <w:rsid w:val="007F1FFF"/>
    <w:rsid w:val="007F492F"/>
    <w:rsid w:val="007F676C"/>
    <w:rsid w:val="007F79CC"/>
    <w:rsid w:val="008120B2"/>
    <w:rsid w:val="008121DE"/>
    <w:rsid w:val="008124F8"/>
    <w:rsid w:val="008163A4"/>
    <w:rsid w:val="0081761A"/>
    <w:rsid w:val="00821AF4"/>
    <w:rsid w:val="00823893"/>
    <w:rsid w:val="008263D6"/>
    <w:rsid w:val="00827596"/>
    <w:rsid w:val="008322E0"/>
    <w:rsid w:val="0083418C"/>
    <w:rsid w:val="00835114"/>
    <w:rsid w:val="00836150"/>
    <w:rsid w:val="008401A3"/>
    <w:rsid w:val="00844648"/>
    <w:rsid w:val="00844848"/>
    <w:rsid w:val="00844D9C"/>
    <w:rsid w:val="00845426"/>
    <w:rsid w:val="00845A7D"/>
    <w:rsid w:val="008462EE"/>
    <w:rsid w:val="00851184"/>
    <w:rsid w:val="00852139"/>
    <w:rsid w:val="00853479"/>
    <w:rsid w:val="00853F85"/>
    <w:rsid w:val="00854B7D"/>
    <w:rsid w:val="00857DD5"/>
    <w:rsid w:val="00860B96"/>
    <w:rsid w:val="0086210F"/>
    <w:rsid w:val="008631E3"/>
    <w:rsid w:val="00864DEC"/>
    <w:rsid w:val="00867DD4"/>
    <w:rsid w:val="00874592"/>
    <w:rsid w:val="008751A5"/>
    <w:rsid w:val="0088048D"/>
    <w:rsid w:val="00881005"/>
    <w:rsid w:val="008873E7"/>
    <w:rsid w:val="00891657"/>
    <w:rsid w:val="00891EBE"/>
    <w:rsid w:val="00894EEA"/>
    <w:rsid w:val="008A2B8E"/>
    <w:rsid w:val="008A406A"/>
    <w:rsid w:val="008A6B44"/>
    <w:rsid w:val="008A79B0"/>
    <w:rsid w:val="008B24E8"/>
    <w:rsid w:val="008B2988"/>
    <w:rsid w:val="008B7773"/>
    <w:rsid w:val="008C3E0C"/>
    <w:rsid w:val="008C5ED0"/>
    <w:rsid w:val="008D2883"/>
    <w:rsid w:val="008D5AC4"/>
    <w:rsid w:val="008D6D1F"/>
    <w:rsid w:val="008E2AF4"/>
    <w:rsid w:val="008E3783"/>
    <w:rsid w:val="008E3ABD"/>
    <w:rsid w:val="008E4683"/>
    <w:rsid w:val="008E6278"/>
    <w:rsid w:val="008E6CBE"/>
    <w:rsid w:val="008E6EB7"/>
    <w:rsid w:val="008F0F4C"/>
    <w:rsid w:val="008F457D"/>
    <w:rsid w:val="008F5701"/>
    <w:rsid w:val="009015E5"/>
    <w:rsid w:val="00903078"/>
    <w:rsid w:val="00905956"/>
    <w:rsid w:val="009105EC"/>
    <w:rsid w:val="0091702C"/>
    <w:rsid w:val="009178D5"/>
    <w:rsid w:val="009226BC"/>
    <w:rsid w:val="009235C9"/>
    <w:rsid w:val="009239A1"/>
    <w:rsid w:val="009258F0"/>
    <w:rsid w:val="00933C0C"/>
    <w:rsid w:val="0093401B"/>
    <w:rsid w:val="00934745"/>
    <w:rsid w:val="00936036"/>
    <w:rsid w:val="00936F56"/>
    <w:rsid w:val="00943311"/>
    <w:rsid w:val="00951873"/>
    <w:rsid w:val="00951AF0"/>
    <w:rsid w:val="00952FEE"/>
    <w:rsid w:val="009541BC"/>
    <w:rsid w:val="00955BBD"/>
    <w:rsid w:val="00955CBB"/>
    <w:rsid w:val="00956713"/>
    <w:rsid w:val="00957D69"/>
    <w:rsid w:val="00957FD0"/>
    <w:rsid w:val="00960AE4"/>
    <w:rsid w:val="00961FBA"/>
    <w:rsid w:val="00962AEF"/>
    <w:rsid w:val="00966AFE"/>
    <w:rsid w:val="009759FB"/>
    <w:rsid w:val="00975C5E"/>
    <w:rsid w:val="00985535"/>
    <w:rsid w:val="00987708"/>
    <w:rsid w:val="00993B1C"/>
    <w:rsid w:val="009A129A"/>
    <w:rsid w:val="009A16D5"/>
    <w:rsid w:val="009B15B9"/>
    <w:rsid w:val="009B3333"/>
    <w:rsid w:val="009B4D27"/>
    <w:rsid w:val="009B743F"/>
    <w:rsid w:val="009C365B"/>
    <w:rsid w:val="009C775F"/>
    <w:rsid w:val="009D3032"/>
    <w:rsid w:val="009D6DCB"/>
    <w:rsid w:val="009F2906"/>
    <w:rsid w:val="009F305A"/>
    <w:rsid w:val="009F5E8F"/>
    <w:rsid w:val="009F6B4F"/>
    <w:rsid w:val="009F7F75"/>
    <w:rsid w:val="00A010C0"/>
    <w:rsid w:val="00A0120D"/>
    <w:rsid w:val="00A01587"/>
    <w:rsid w:val="00A03B67"/>
    <w:rsid w:val="00A10087"/>
    <w:rsid w:val="00A11E58"/>
    <w:rsid w:val="00A124E4"/>
    <w:rsid w:val="00A21F44"/>
    <w:rsid w:val="00A34BF8"/>
    <w:rsid w:val="00A4022A"/>
    <w:rsid w:val="00A41668"/>
    <w:rsid w:val="00A42C45"/>
    <w:rsid w:val="00A43E68"/>
    <w:rsid w:val="00A45338"/>
    <w:rsid w:val="00A540A5"/>
    <w:rsid w:val="00A61250"/>
    <w:rsid w:val="00A62CEE"/>
    <w:rsid w:val="00A63A76"/>
    <w:rsid w:val="00A67919"/>
    <w:rsid w:val="00A730E7"/>
    <w:rsid w:val="00A7326A"/>
    <w:rsid w:val="00A75DB5"/>
    <w:rsid w:val="00A80B50"/>
    <w:rsid w:val="00A85480"/>
    <w:rsid w:val="00A8676D"/>
    <w:rsid w:val="00A872DB"/>
    <w:rsid w:val="00A90780"/>
    <w:rsid w:val="00A920A6"/>
    <w:rsid w:val="00A95D3C"/>
    <w:rsid w:val="00A96D8B"/>
    <w:rsid w:val="00AA2378"/>
    <w:rsid w:val="00AA3D76"/>
    <w:rsid w:val="00AA3FCD"/>
    <w:rsid w:val="00AA5BE7"/>
    <w:rsid w:val="00AA780E"/>
    <w:rsid w:val="00AB0BB0"/>
    <w:rsid w:val="00AB2AA1"/>
    <w:rsid w:val="00AB5102"/>
    <w:rsid w:val="00AC02CE"/>
    <w:rsid w:val="00AC3430"/>
    <w:rsid w:val="00AC35EC"/>
    <w:rsid w:val="00AC37C6"/>
    <w:rsid w:val="00AC3C44"/>
    <w:rsid w:val="00AC4970"/>
    <w:rsid w:val="00AC6199"/>
    <w:rsid w:val="00AC75F8"/>
    <w:rsid w:val="00AD2CAE"/>
    <w:rsid w:val="00AD388A"/>
    <w:rsid w:val="00AD5108"/>
    <w:rsid w:val="00AD5C84"/>
    <w:rsid w:val="00AE2E0C"/>
    <w:rsid w:val="00AF1CE7"/>
    <w:rsid w:val="00AF4CDC"/>
    <w:rsid w:val="00AF5457"/>
    <w:rsid w:val="00AF6E51"/>
    <w:rsid w:val="00B02922"/>
    <w:rsid w:val="00B03AC4"/>
    <w:rsid w:val="00B07E20"/>
    <w:rsid w:val="00B10A18"/>
    <w:rsid w:val="00B111DD"/>
    <w:rsid w:val="00B11D55"/>
    <w:rsid w:val="00B12414"/>
    <w:rsid w:val="00B13936"/>
    <w:rsid w:val="00B15078"/>
    <w:rsid w:val="00B17FD6"/>
    <w:rsid w:val="00B26716"/>
    <w:rsid w:val="00B279B2"/>
    <w:rsid w:val="00B3246B"/>
    <w:rsid w:val="00B33F7C"/>
    <w:rsid w:val="00B355BE"/>
    <w:rsid w:val="00B35C12"/>
    <w:rsid w:val="00B40439"/>
    <w:rsid w:val="00B41749"/>
    <w:rsid w:val="00B43E39"/>
    <w:rsid w:val="00B45B65"/>
    <w:rsid w:val="00B45E67"/>
    <w:rsid w:val="00B46129"/>
    <w:rsid w:val="00B463A7"/>
    <w:rsid w:val="00B46AAD"/>
    <w:rsid w:val="00B46D81"/>
    <w:rsid w:val="00B5488B"/>
    <w:rsid w:val="00B55CB2"/>
    <w:rsid w:val="00B63AA6"/>
    <w:rsid w:val="00B65FE9"/>
    <w:rsid w:val="00B665C0"/>
    <w:rsid w:val="00B71CDE"/>
    <w:rsid w:val="00B803DF"/>
    <w:rsid w:val="00B823F2"/>
    <w:rsid w:val="00B847DA"/>
    <w:rsid w:val="00B872D4"/>
    <w:rsid w:val="00B91F6D"/>
    <w:rsid w:val="00B9393A"/>
    <w:rsid w:val="00B961A6"/>
    <w:rsid w:val="00BA258E"/>
    <w:rsid w:val="00BA32B5"/>
    <w:rsid w:val="00BA79D4"/>
    <w:rsid w:val="00BB04A0"/>
    <w:rsid w:val="00BB0BC8"/>
    <w:rsid w:val="00BB111C"/>
    <w:rsid w:val="00BB3AF0"/>
    <w:rsid w:val="00BB5C17"/>
    <w:rsid w:val="00BB5D20"/>
    <w:rsid w:val="00BB6178"/>
    <w:rsid w:val="00BB664D"/>
    <w:rsid w:val="00BC0D82"/>
    <w:rsid w:val="00BC65D4"/>
    <w:rsid w:val="00BD078B"/>
    <w:rsid w:val="00BD1692"/>
    <w:rsid w:val="00BD1C96"/>
    <w:rsid w:val="00BD53EB"/>
    <w:rsid w:val="00BE3DC8"/>
    <w:rsid w:val="00BE41C1"/>
    <w:rsid w:val="00BE77A6"/>
    <w:rsid w:val="00BE7967"/>
    <w:rsid w:val="00BF0C65"/>
    <w:rsid w:val="00BF1D99"/>
    <w:rsid w:val="00BF74A8"/>
    <w:rsid w:val="00BF7519"/>
    <w:rsid w:val="00C00A97"/>
    <w:rsid w:val="00C042B4"/>
    <w:rsid w:val="00C0460F"/>
    <w:rsid w:val="00C06F7A"/>
    <w:rsid w:val="00C10163"/>
    <w:rsid w:val="00C15C90"/>
    <w:rsid w:val="00C17F07"/>
    <w:rsid w:val="00C23DB8"/>
    <w:rsid w:val="00C2582F"/>
    <w:rsid w:val="00C31330"/>
    <w:rsid w:val="00C328FE"/>
    <w:rsid w:val="00C339C7"/>
    <w:rsid w:val="00C40083"/>
    <w:rsid w:val="00C42591"/>
    <w:rsid w:val="00C47D8E"/>
    <w:rsid w:val="00C50975"/>
    <w:rsid w:val="00C53E3C"/>
    <w:rsid w:val="00C54466"/>
    <w:rsid w:val="00C55658"/>
    <w:rsid w:val="00C5647C"/>
    <w:rsid w:val="00C56D30"/>
    <w:rsid w:val="00C6045E"/>
    <w:rsid w:val="00C62639"/>
    <w:rsid w:val="00C64EE2"/>
    <w:rsid w:val="00C65627"/>
    <w:rsid w:val="00C658BD"/>
    <w:rsid w:val="00C66CD3"/>
    <w:rsid w:val="00C721D4"/>
    <w:rsid w:val="00C727A2"/>
    <w:rsid w:val="00C737E6"/>
    <w:rsid w:val="00C73C22"/>
    <w:rsid w:val="00C76132"/>
    <w:rsid w:val="00C775F4"/>
    <w:rsid w:val="00C80769"/>
    <w:rsid w:val="00C8165C"/>
    <w:rsid w:val="00C82CC3"/>
    <w:rsid w:val="00C83351"/>
    <w:rsid w:val="00C85AC8"/>
    <w:rsid w:val="00C91E08"/>
    <w:rsid w:val="00C934A6"/>
    <w:rsid w:val="00C96E24"/>
    <w:rsid w:val="00CA15FC"/>
    <w:rsid w:val="00CA3080"/>
    <w:rsid w:val="00CA45F7"/>
    <w:rsid w:val="00CA6415"/>
    <w:rsid w:val="00CB188C"/>
    <w:rsid w:val="00CB2977"/>
    <w:rsid w:val="00CC0AF6"/>
    <w:rsid w:val="00CC5C0C"/>
    <w:rsid w:val="00CD0038"/>
    <w:rsid w:val="00CD419D"/>
    <w:rsid w:val="00CD444F"/>
    <w:rsid w:val="00CD74D5"/>
    <w:rsid w:val="00CE25E1"/>
    <w:rsid w:val="00CE37C3"/>
    <w:rsid w:val="00CE72D6"/>
    <w:rsid w:val="00CF14A8"/>
    <w:rsid w:val="00CF2BEB"/>
    <w:rsid w:val="00CF5409"/>
    <w:rsid w:val="00D01540"/>
    <w:rsid w:val="00D01C71"/>
    <w:rsid w:val="00D04B8B"/>
    <w:rsid w:val="00D07114"/>
    <w:rsid w:val="00D1009D"/>
    <w:rsid w:val="00D116D6"/>
    <w:rsid w:val="00D12AAE"/>
    <w:rsid w:val="00D14A93"/>
    <w:rsid w:val="00D20966"/>
    <w:rsid w:val="00D42655"/>
    <w:rsid w:val="00D4317C"/>
    <w:rsid w:val="00D508C8"/>
    <w:rsid w:val="00D50E68"/>
    <w:rsid w:val="00D515D6"/>
    <w:rsid w:val="00D520D6"/>
    <w:rsid w:val="00D550F4"/>
    <w:rsid w:val="00D564EA"/>
    <w:rsid w:val="00D61995"/>
    <w:rsid w:val="00D630AD"/>
    <w:rsid w:val="00D709BD"/>
    <w:rsid w:val="00D70E7D"/>
    <w:rsid w:val="00D71D87"/>
    <w:rsid w:val="00D74AA3"/>
    <w:rsid w:val="00D74B57"/>
    <w:rsid w:val="00D74FED"/>
    <w:rsid w:val="00D80B4A"/>
    <w:rsid w:val="00D86A6A"/>
    <w:rsid w:val="00D86AB8"/>
    <w:rsid w:val="00D95C23"/>
    <w:rsid w:val="00D95EB0"/>
    <w:rsid w:val="00D970A4"/>
    <w:rsid w:val="00DA322C"/>
    <w:rsid w:val="00DA3D53"/>
    <w:rsid w:val="00DA3F92"/>
    <w:rsid w:val="00DA4FEF"/>
    <w:rsid w:val="00DA69BA"/>
    <w:rsid w:val="00DB0797"/>
    <w:rsid w:val="00DB1A56"/>
    <w:rsid w:val="00DB597C"/>
    <w:rsid w:val="00DB7004"/>
    <w:rsid w:val="00DC5342"/>
    <w:rsid w:val="00DC61AD"/>
    <w:rsid w:val="00DD7DA3"/>
    <w:rsid w:val="00DE37C6"/>
    <w:rsid w:val="00DE5259"/>
    <w:rsid w:val="00DE6861"/>
    <w:rsid w:val="00DE6BE1"/>
    <w:rsid w:val="00DE7C24"/>
    <w:rsid w:val="00DF05EC"/>
    <w:rsid w:val="00DF10C8"/>
    <w:rsid w:val="00DF7B2A"/>
    <w:rsid w:val="00E01FE0"/>
    <w:rsid w:val="00E027F7"/>
    <w:rsid w:val="00E063B0"/>
    <w:rsid w:val="00E12C04"/>
    <w:rsid w:val="00E15E80"/>
    <w:rsid w:val="00E170CC"/>
    <w:rsid w:val="00E17D62"/>
    <w:rsid w:val="00E20A1D"/>
    <w:rsid w:val="00E21E63"/>
    <w:rsid w:val="00E311DB"/>
    <w:rsid w:val="00E32B6E"/>
    <w:rsid w:val="00E37618"/>
    <w:rsid w:val="00E43131"/>
    <w:rsid w:val="00E44528"/>
    <w:rsid w:val="00E47424"/>
    <w:rsid w:val="00E5060A"/>
    <w:rsid w:val="00E55AA0"/>
    <w:rsid w:val="00E60683"/>
    <w:rsid w:val="00E655FD"/>
    <w:rsid w:val="00E66AC7"/>
    <w:rsid w:val="00E66D13"/>
    <w:rsid w:val="00E71FF9"/>
    <w:rsid w:val="00E72818"/>
    <w:rsid w:val="00E75B79"/>
    <w:rsid w:val="00E760C5"/>
    <w:rsid w:val="00E767F6"/>
    <w:rsid w:val="00E76B7E"/>
    <w:rsid w:val="00E77D73"/>
    <w:rsid w:val="00E800F5"/>
    <w:rsid w:val="00E809AC"/>
    <w:rsid w:val="00E813E8"/>
    <w:rsid w:val="00E9680F"/>
    <w:rsid w:val="00EA0D02"/>
    <w:rsid w:val="00EA3AD3"/>
    <w:rsid w:val="00EA4964"/>
    <w:rsid w:val="00EA5BEB"/>
    <w:rsid w:val="00EB37A2"/>
    <w:rsid w:val="00EB4A68"/>
    <w:rsid w:val="00EB58B6"/>
    <w:rsid w:val="00EB59A8"/>
    <w:rsid w:val="00EB703D"/>
    <w:rsid w:val="00EB76D1"/>
    <w:rsid w:val="00EC18DB"/>
    <w:rsid w:val="00EC49C4"/>
    <w:rsid w:val="00EC5D34"/>
    <w:rsid w:val="00EC7A6B"/>
    <w:rsid w:val="00ED7368"/>
    <w:rsid w:val="00EE0493"/>
    <w:rsid w:val="00EE1581"/>
    <w:rsid w:val="00EE4F20"/>
    <w:rsid w:val="00EF15BB"/>
    <w:rsid w:val="00EF1BC1"/>
    <w:rsid w:val="00EF5B3B"/>
    <w:rsid w:val="00F0118E"/>
    <w:rsid w:val="00F015DC"/>
    <w:rsid w:val="00F05193"/>
    <w:rsid w:val="00F0537C"/>
    <w:rsid w:val="00F05EAF"/>
    <w:rsid w:val="00F10CAE"/>
    <w:rsid w:val="00F169AB"/>
    <w:rsid w:val="00F16C15"/>
    <w:rsid w:val="00F22BEF"/>
    <w:rsid w:val="00F24A27"/>
    <w:rsid w:val="00F25EAE"/>
    <w:rsid w:val="00F275A2"/>
    <w:rsid w:val="00F313F7"/>
    <w:rsid w:val="00F33695"/>
    <w:rsid w:val="00F3478E"/>
    <w:rsid w:val="00F35E56"/>
    <w:rsid w:val="00F47DBF"/>
    <w:rsid w:val="00F53F4A"/>
    <w:rsid w:val="00F61EA7"/>
    <w:rsid w:val="00F65DCA"/>
    <w:rsid w:val="00F70C4F"/>
    <w:rsid w:val="00F70E8E"/>
    <w:rsid w:val="00F71984"/>
    <w:rsid w:val="00F725A4"/>
    <w:rsid w:val="00F730A7"/>
    <w:rsid w:val="00F74299"/>
    <w:rsid w:val="00F74B83"/>
    <w:rsid w:val="00F765EF"/>
    <w:rsid w:val="00F80CE1"/>
    <w:rsid w:val="00F80F4B"/>
    <w:rsid w:val="00F827EF"/>
    <w:rsid w:val="00F87682"/>
    <w:rsid w:val="00F92D5F"/>
    <w:rsid w:val="00F93323"/>
    <w:rsid w:val="00F94604"/>
    <w:rsid w:val="00F94B77"/>
    <w:rsid w:val="00F95F07"/>
    <w:rsid w:val="00F96E6E"/>
    <w:rsid w:val="00FA1B9D"/>
    <w:rsid w:val="00FB0A5C"/>
    <w:rsid w:val="00FB142E"/>
    <w:rsid w:val="00FB7AE6"/>
    <w:rsid w:val="00FC01B2"/>
    <w:rsid w:val="00FC1210"/>
    <w:rsid w:val="00FC2054"/>
    <w:rsid w:val="00FC403C"/>
    <w:rsid w:val="00FD15D0"/>
    <w:rsid w:val="00FD21DE"/>
    <w:rsid w:val="00FD438E"/>
    <w:rsid w:val="00FD5C9A"/>
    <w:rsid w:val="00FD753F"/>
    <w:rsid w:val="00FE0E1B"/>
    <w:rsid w:val="00FE11BF"/>
    <w:rsid w:val="00FE2F70"/>
    <w:rsid w:val="00FE58B1"/>
    <w:rsid w:val="00FE6148"/>
    <w:rsid w:val="00FE759B"/>
    <w:rsid w:val="00FE78AD"/>
    <w:rsid w:val="00FF12B3"/>
    <w:rsid w:val="00FF260F"/>
    <w:rsid w:val="00FF4F9A"/>
    <w:rsid w:val="00FF52FE"/>
    <w:rsid w:val="00FF6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1F"/>
    <w:pPr>
      <w:jc w:val="left"/>
    </w:pPr>
    <w:rPr>
      <w:rFonts w:ascii="Calibri" w:eastAsia="Calibri" w:hAnsi="Calibri" w:cs="Times New Roman"/>
    </w:rPr>
  </w:style>
  <w:style w:type="paragraph" w:styleId="Heading1">
    <w:name w:val="heading 1"/>
    <w:basedOn w:val="Normal"/>
    <w:next w:val="Normal"/>
    <w:link w:val="Heading1Char"/>
    <w:uiPriority w:val="9"/>
    <w:qFormat/>
    <w:rsid w:val="00F015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1E1F"/>
    <w:pPr>
      <w:spacing w:after="0" w:line="240" w:lineRule="auto"/>
      <w:jc w:val="left"/>
    </w:pPr>
    <w:rPr>
      <w:rFonts w:ascii="Calibri" w:eastAsia="Calibri" w:hAnsi="Calibri" w:cs="Times New Roman"/>
    </w:rPr>
  </w:style>
  <w:style w:type="paragraph" w:styleId="ListParagraph">
    <w:name w:val="List Paragraph"/>
    <w:basedOn w:val="Normal"/>
    <w:uiPriority w:val="34"/>
    <w:qFormat/>
    <w:rsid w:val="00441E1F"/>
    <w:pPr>
      <w:spacing w:before="100" w:beforeAutospacing="1" w:after="100" w:afterAutospacing="1" w:line="240" w:lineRule="auto"/>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441E1F"/>
    <w:rPr>
      <w:rFonts w:ascii="Calibri" w:eastAsia="Calibri" w:hAnsi="Calibri" w:cs="Times New Roman"/>
    </w:rPr>
  </w:style>
  <w:style w:type="paragraph" w:styleId="Header">
    <w:name w:val="header"/>
    <w:basedOn w:val="Normal"/>
    <w:link w:val="HeaderChar"/>
    <w:rsid w:val="00441E1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441E1F"/>
    <w:rPr>
      <w:rFonts w:ascii="Times New Roman" w:eastAsia="Times New Roman" w:hAnsi="Times New Roman" w:cs="Times New Roman"/>
      <w:sz w:val="24"/>
      <w:szCs w:val="24"/>
    </w:rPr>
  </w:style>
  <w:style w:type="paragraph" w:customStyle="1" w:styleId="Default">
    <w:name w:val="Default"/>
    <w:rsid w:val="007A0A82"/>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015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1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A8"/>
    <w:rPr>
      <w:rFonts w:ascii="Tahoma" w:eastAsia="Calibri" w:hAnsi="Tahoma" w:cs="Tahoma"/>
      <w:sz w:val="16"/>
      <w:szCs w:val="16"/>
    </w:rPr>
  </w:style>
  <w:style w:type="character" w:styleId="Hyperlink">
    <w:name w:val="Hyperlink"/>
    <w:basedOn w:val="DefaultParagraphFont"/>
    <w:uiPriority w:val="99"/>
    <w:unhideWhenUsed/>
    <w:rsid w:val="00BD53EB"/>
    <w:rPr>
      <w:color w:val="0000FF"/>
      <w:u w:val="single"/>
    </w:rPr>
  </w:style>
  <w:style w:type="paragraph" w:styleId="Footer">
    <w:name w:val="footer"/>
    <w:basedOn w:val="Normal"/>
    <w:link w:val="FooterChar"/>
    <w:uiPriority w:val="99"/>
    <w:unhideWhenUsed/>
    <w:rsid w:val="00C77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F4"/>
    <w:rPr>
      <w:rFonts w:ascii="Calibri" w:eastAsia="Calibri" w:hAnsi="Calibri" w:cs="Times New Roman"/>
    </w:rPr>
  </w:style>
  <w:style w:type="paragraph" w:styleId="FootnoteText">
    <w:name w:val="footnote text"/>
    <w:basedOn w:val="Normal"/>
    <w:link w:val="FootnoteTextChar"/>
    <w:uiPriority w:val="99"/>
    <w:unhideWhenUsed/>
    <w:rsid w:val="00161F3A"/>
    <w:pPr>
      <w:spacing w:after="0" w:line="240" w:lineRule="auto"/>
      <w:jc w:val="center"/>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61F3A"/>
    <w:rPr>
      <w:sz w:val="20"/>
      <w:szCs w:val="20"/>
    </w:rPr>
  </w:style>
  <w:style w:type="character" w:styleId="FootnoteReference">
    <w:name w:val="footnote reference"/>
    <w:basedOn w:val="DefaultParagraphFont"/>
    <w:uiPriority w:val="99"/>
    <w:semiHidden/>
    <w:unhideWhenUsed/>
    <w:rsid w:val="00161F3A"/>
    <w:rPr>
      <w:vertAlign w:val="superscript"/>
    </w:rPr>
  </w:style>
  <w:style w:type="character" w:styleId="FollowedHyperlink">
    <w:name w:val="FollowedHyperlink"/>
    <w:basedOn w:val="DefaultParagraphFont"/>
    <w:uiPriority w:val="99"/>
    <w:semiHidden/>
    <w:unhideWhenUsed/>
    <w:rsid w:val="001109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40234">
      <w:bodyDiv w:val="1"/>
      <w:marLeft w:val="0"/>
      <w:marRight w:val="0"/>
      <w:marTop w:val="0"/>
      <w:marBottom w:val="0"/>
      <w:divBdr>
        <w:top w:val="none" w:sz="0" w:space="0" w:color="auto"/>
        <w:left w:val="none" w:sz="0" w:space="0" w:color="auto"/>
        <w:bottom w:val="none" w:sz="0" w:space="0" w:color="auto"/>
        <w:right w:val="none" w:sz="0" w:space="0" w:color="auto"/>
      </w:divBdr>
    </w:div>
    <w:div w:id="982273511">
      <w:bodyDiv w:val="1"/>
      <w:marLeft w:val="0"/>
      <w:marRight w:val="0"/>
      <w:marTop w:val="0"/>
      <w:marBottom w:val="0"/>
      <w:divBdr>
        <w:top w:val="none" w:sz="0" w:space="0" w:color="auto"/>
        <w:left w:val="none" w:sz="0" w:space="0" w:color="auto"/>
        <w:bottom w:val="none" w:sz="0" w:space="0" w:color="auto"/>
        <w:right w:val="none" w:sz="0" w:space="0" w:color="auto"/>
      </w:divBdr>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ifs.guamcc.edu/adminftp/academics/services/aad/aier/ISMPpresentation2012.pdf" TargetMode="External"/><Relationship Id="rId13" Type="http://schemas.openxmlformats.org/officeDocument/2006/relationships/hyperlink" Target="http://ifs.guamcc.edu/adminftp/academics/services/aad/aier/conclusionofismpmissionfeedbackperiod2013.pdf" TargetMode="External"/><Relationship Id="rId3" Type="http://schemas.openxmlformats.org/officeDocument/2006/relationships/hyperlink" Target="http://ifs.guamcc.edu/adminftp/academics/services/aad/aier/fall2013highlightsofcollegeassembly.pdf" TargetMode="External"/><Relationship Id="rId7" Type="http://schemas.openxmlformats.org/officeDocument/2006/relationships/hyperlink" Target="http://ifs.guamcc.edu/adminftp/academics/services/aad/aier/CCAtracdatworkshops.pdf" TargetMode="External"/><Relationship Id="rId12" Type="http://schemas.openxmlformats.org/officeDocument/2006/relationships/hyperlink" Target="http://ifs.guamcc.edu/adminftp/academics/services/aad/aier/2014budgetrequest.pdf" TargetMode="External"/><Relationship Id="rId2" Type="http://schemas.openxmlformats.org/officeDocument/2006/relationships/hyperlink" Target="http://ifs.guamcc.edu/adminftp/academics/services/aad/aier/2012presidentsismpupdatemeetingminutes.pdf" TargetMode="External"/><Relationship Id="rId1" Type="http://schemas.openxmlformats.org/officeDocument/2006/relationships/hyperlink" Target="http://ifs.guamcc.edu/adminftp/academics/services/aad/aier/meetthepresidentquestions20072011.pdf" TargetMode="External"/><Relationship Id="rId6" Type="http://schemas.openxmlformats.org/officeDocument/2006/relationships/hyperlink" Target="http://ifs.guamcc.edu/adminftp/academics/services/aad/aier/newfacultyevaluationrubricannouncement.pdf" TargetMode="External"/><Relationship Id="rId11" Type="http://schemas.openxmlformats.org/officeDocument/2006/relationships/hyperlink" Target="http://ifs.guamcc.edu/adminftp/academics/services/aad/aier/botpolicy306comprehensiveassessment.pdf" TargetMode="External"/><Relationship Id="rId5" Type="http://schemas.openxmlformats.org/officeDocument/2006/relationships/hyperlink" Target="http://ifs.guamcc.edu/adminftp/academics/services/aad/aier/fall2013highlightsofcollegeassembly.pdf" TargetMode="External"/><Relationship Id="rId10" Type="http://schemas.openxmlformats.org/officeDocument/2006/relationships/hyperlink" Target="http://ifs.guamcc.edu/adminftp/academics/services/aad/aier/memoinstitutionalprioritiesforay20132014professionaldevelopment.pdf" TargetMode="External"/><Relationship Id="rId4" Type="http://schemas.openxmlformats.org/officeDocument/2006/relationships/hyperlink" Target="http://ifs.guamcc.edu/adminftp/academics/services/aad/aier/ISMPdraftMyGCCCampusFeedbackAnnouncement.pdf" TargetMode="External"/><Relationship Id="rId9" Type="http://schemas.openxmlformats.org/officeDocument/2006/relationships/hyperlink" Target="http://ifs.guamcc.edu/ismp3oct2012communityinteracionjane.docx" TargetMode="External"/><Relationship Id="rId14" Type="http://schemas.openxmlformats.org/officeDocument/2006/relationships/hyperlink" Target="http://ifs.guamcc.edu/adminftp/academics/services/aad/aier/committee/RPF/RPFAY2012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243D8-8207-47B8-B066-474C571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Guam Community College</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Judiciary of Guam</cp:lastModifiedBy>
  <cp:revision>3</cp:revision>
  <dcterms:created xsi:type="dcterms:W3CDTF">2014-05-27T15:30:00Z</dcterms:created>
  <dcterms:modified xsi:type="dcterms:W3CDTF">2014-05-27T15:30:00Z</dcterms:modified>
</cp:coreProperties>
</file>