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1F" w:rsidRPr="0023661F" w:rsidRDefault="0023661F" w:rsidP="0023661F">
      <w:pPr>
        <w:spacing w:after="0" w:line="240" w:lineRule="auto"/>
        <w:jc w:val="center"/>
        <w:rPr>
          <w:rFonts w:ascii="Garamond" w:eastAsia="Calibri" w:hAnsi="Garamond" w:cs="Times New Roman"/>
          <w:b/>
          <w:smallCaps/>
          <w:spacing w:val="20"/>
          <w:sz w:val="28"/>
          <w:szCs w:val="36"/>
        </w:rPr>
      </w:pPr>
      <w:bookmarkStart w:id="0" w:name="_GoBack"/>
      <w:bookmarkEnd w:id="0"/>
      <w:r w:rsidRPr="0023661F">
        <w:rPr>
          <w:rFonts w:ascii="Garamond" w:eastAsia="Calibri" w:hAnsi="Garamond" w:cs="Times New Roman"/>
          <w:b/>
          <w:smallCaps/>
          <w:spacing w:val="20"/>
          <w:sz w:val="28"/>
          <w:szCs w:val="36"/>
        </w:rPr>
        <w:t>DATA EXTRACT #1</w:t>
      </w:r>
    </w:p>
    <w:p w:rsidR="0023661F" w:rsidRPr="0023661F" w:rsidRDefault="0023661F" w:rsidP="00BE5D0F">
      <w:pPr>
        <w:pBdr>
          <w:bottom w:val="single" w:sz="6" w:space="1" w:color="auto"/>
        </w:pBdr>
        <w:spacing w:after="0" w:line="276" w:lineRule="auto"/>
        <w:jc w:val="center"/>
        <w:rPr>
          <w:rFonts w:ascii="Garamond" w:eastAsia="Calibri" w:hAnsi="Garamond" w:cs="Times New Roman"/>
          <w:b/>
          <w:spacing w:val="10"/>
          <w:sz w:val="24"/>
          <w:szCs w:val="36"/>
        </w:rPr>
      </w:pPr>
      <w:r w:rsidRPr="0023661F">
        <w:rPr>
          <w:rFonts w:ascii="Garamond" w:eastAsia="Calibri" w:hAnsi="Garamond" w:cs="Times New Roman"/>
          <w:b/>
          <w:spacing w:val="10"/>
          <w:sz w:val="24"/>
          <w:szCs w:val="36"/>
        </w:rPr>
        <w:t>(Meaningful Data for the GCC Board)</w:t>
      </w:r>
    </w:p>
    <w:p w:rsidR="0023661F" w:rsidRDefault="0023661F" w:rsidP="0023661F">
      <w:pPr>
        <w:spacing w:after="0" w:line="240" w:lineRule="auto"/>
        <w:jc w:val="center"/>
        <w:rPr>
          <w:rFonts w:ascii="Monotype Corsiva" w:eastAsia="Calibri" w:hAnsi="Monotype Corsiva" w:cs="Times New Roman"/>
          <w:spacing w:val="10"/>
          <w:sz w:val="28"/>
          <w:szCs w:val="36"/>
        </w:rPr>
      </w:pPr>
    </w:p>
    <w:p w:rsidR="00BE5D0F" w:rsidRDefault="00BE5D0F" w:rsidP="0023661F">
      <w:pPr>
        <w:spacing w:after="0" w:line="240" w:lineRule="auto"/>
        <w:jc w:val="center"/>
        <w:rPr>
          <w:rFonts w:ascii="Monotype Corsiva" w:eastAsia="Calibri" w:hAnsi="Monotype Corsiva" w:cs="Times New Roman"/>
          <w:spacing w:val="10"/>
          <w:sz w:val="28"/>
          <w:szCs w:val="36"/>
        </w:rPr>
      </w:pPr>
    </w:p>
    <w:p w:rsidR="000E54D6" w:rsidRPr="0023661F" w:rsidRDefault="000E54D6" w:rsidP="0023661F">
      <w:pPr>
        <w:spacing w:after="0" w:line="240" w:lineRule="auto"/>
        <w:jc w:val="center"/>
        <w:rPr>
          <w:rFonts w:ascii="Times New Roman" w:eastAsia="Calibri" w:hAnsi="Times New Roman" w:cs="Times New Roman"/>
          <w:spacing w:val="10"/>
          <w:sz w:val="20"/>
          <w:szCs w:val="24"/>
        </w:rPr>
      </w:pPr>
      <w:r w:rsidRPr="0023661F">
        <w:rPr>
          <w:rFonts w:ascii="Monotype Corsiva" w:eastAsia="Calibri" w:hAnsi="Monotype Corsiva" w:cs="Times New Roman"/>
          <w:spacing w:val="10"/>
          <w:sz w:val="28"/>
          <w:szCs w:val="36"/>
        </w:rPr>
        <w:t>Postsecondary Students</w:t>
      </w:r>
    </w:p>
    <w:p w:rsidR="000E54D6" w:rsidRPr="0023661F" w:rsidRDefault="000E54D6" w:rsidP="000E54D6">
      <w:pPr>
        <w:spacing w:after="0" w:line="276" w:lineRule="auto"/>
        <w:ind w:right="360"/>
        <w:jc w:val="center"/>
        <w:rPr>
          <w:rFonts w:ascii="Garamond" w:eastAsia="Calibri" w:hAnsi="Garamond" w:cs="Times New Roman"/>
          <w:b/>
          <w:sz w:val="24"/>
          <w:szCs w:val="30"/>
        </w:rPr>
      </w:pPr>
      <w:r w:rsidRPr="0023661F">
        <w:rPr>
          <w:rFonts w:ascii="Garamond" w:eastAsia="Calibri" w:hAnsi="Garamond" w:cs="Times New Roman"/>
          <w:b/>
          <w:sz w:val="24"/>
          <w:szCs w:val="30"/>
        </w:rPr>
        <w:t>COMPASS Placement of Students</w:t>
      </w:r>
      <w:r w:rsidRPr="0023661F">
        <w:rPr>
          <w:rFonts w:ascii="Garamond" w:eastAsia="Calibri" w:hAnsi="Garamond" w:cs="Times New Roman"/>
          <w:position w:val="10"/>
          <w:sz w:val="14"/>
          <w:szCs w:val="18"/>
          <w:vertAlign w:val="superscript"/>
        </w:rPr>
        <w:footnoteReference w:id="1"/>
      </w:r>
    </w:p>
    <w:p w:rsidR="000E54D6" w:rsidRPr="000E54D6" w:rsidRDefault="000E54D6" w:rsidP="000E54D6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0E54D6">
        <w:rPr>
          <w:rFonts w:ascii="Calibri" w:eastAsia="Calibri" w:hAnsi="Calibri" w:cs="Times New Roman"/>
          <w:noProof/>
        </w:rPr>
        <w:drawing>
          <wp:inline distT="0" distB="0" distL="0" distR="0" wp14:anchorId="0CF5242B" wp14:editId="3379428A">
            <wp:extent cx="6858000" cy="2560320"/>
            <wp:effectExtent l="0" t="0" r="0" b="0"/>
            <wp:docPr id="56" name="Chart 5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mv="urn:schemas-microsoft-com:mac:vml" xmlns:mo="http://schemas.microsoft.com/office/mac/office/2008/main" id="{556D9E51-3A83-486D-AB0A-635194658F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W w:w="8123" w:type="dxa"/>
        <w:jc w:val="center"/>
        <w:tblLook w:val="04A0" w:firstRow="1" w:lastRow="0" w:firstColumn="1" w:lastColumn="0" w:noHBand="0" w:noVBand="1"/>
      </w:tblPr>
      <w:tblGrid>
        <w:gridCol w:w="720"/>
        <w:gridCol w:w="739"/>
        <w:gridCol w:w="916"/>
        <w:gridCol w:w="916"/>
        <w:gridCol w:w="1105"/>
        <w:gridCol w:w="972"/>
        <w:gridCol w:w="978"/>
        <w:gridCol w:w="783"/>
        <w:gridCol w:w="994"/>
      </w:tblGrid>
      <w:tr w:rsidR="000E54D6" w:rsidRPr="000E54D6" w:rsidTr="0023661F">
        <w:trPr>
          <w:trHeight w:val="290"/>
          <w:jc w:val="center"/>
        </w:trPr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Developmental English</w:t>
            </w:r>
          </w:p>
        </w:tc>
        <w:tc>
          <w:tcPr>
            <w:tcW w:w="1777" w:type="dxa"/>
            <w:gridSpan w:val="2"/>
            <w:tcBorders>
              <w:top w:val="nil"/>
              <w:left w:val="dotted" w:sz="4" w:space="0" w:color="auto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College English</w:t>
            </w:r>
          </w:p>
        </w:tc>
      </w:tr>
      <w:tr w:rsidR="000E54D6" w:rsidRPr="000E54D6" w:rsidTr="0023661F">
        <w:trPr>
          <w:trHeight w:val="290"/>
          <w:jc w:val="center"/>
        </w:trPr>
        <w:tc>
          <w:tcPr>
            <w:tcW w:w="720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739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sz w:val="20"/>
                <w:szCs w:val="20"/>
              </w:rPr>
              <w:t>EN100B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sz w:val="20"/>
                <w:szCs w:val="20"/>
              </w:rPr>
              <w:t>EN100R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sz w:val="20"/>
                <w:szCs w:val="20"/>
              </w:rPr>
              <w:t>EN100RW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sz w:val="20"/>
                <w:szCs w:val="20"/>
              </w:rPr>
              <w:t>EN100W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sz w:val="20"/>
                <w:szCs w:val="20"/>
              </w:rPr>
              <w:t>Subtotal</w:t>
            </w:r>
          </w:p>
        </w:tc>
        <w:tc>
          <w:tcPr>
            <w:tcW w:w="78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sz w:val="20"/>
                <w:szCs w:val="20"/>
              </w:rPr>
              <w:t>EN110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sz w:val="20"/>
                <w:szCs w:val="20"/>
              </w:rPr>
              <w:t>Subtotal</w:t>
            </w:r>
          </w:p>
        </w:tc>
      </w:tr>
      <w:tr w:rsidR="000E54D6" w:rsidRPr="000E54D6" w:rsidTr="008C3CFC">
        <w:trPr>
          <w:trHeight w:val="290"/>
          <w:jc w:val="center"/>
        </w:trPr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78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</w:tr>
      <w:tr w:rsidR="000E54D6" w:rsidRPr="000E54D6" w:rsidTr="008C3CFC">
        <w:trPr>
          <w:trHeight w:val="29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78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16%</w:t>
            </w:r>
          </w:p>
        </w:tc>
      </w:tr>
      <w:tr w:rsidR="000E54D6" w:rsidRPr="000E54D6" w:rsidTr="008C3CFC">
        <w:trPr>
          <w:trHeight w:val="29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78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17%</w:t>
            </w:r>
          </w:p>
        </w:tc>
      </w:tr>
      <w:tr w:rsidR="000E54D6" w:rsidRPr="000E54D6" w:rsidTr="008C3CFC">
        <w:trPr>
          <w:trHeight w:val="29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78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</w:tr>
      <w:tr w:rsidR="000E54D6" w:rsidRPr="000E54D6" w:rsidTr="008C3CFC">
        <w:trPr>
          <w:trHeight w:val="29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78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19%</w:t>
            </w:r>
          </w:p>
        </w:tc>
      </w:tr>
      <w:tr w:rsidR="000E54D6" w:rsidRPr="000E54D6" w:rsidTr="008C3CFC">
        <w:trPr>
          <w:trHeight w:val="29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78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33%</w:t>
            </w:r>
          </w:p>
        </w:tc>
      </w:tr>
      <w:tr w:rsidR="000E54D6" w:rsidRPr="000E54D6" w:rsidTr="008C3CFC">
        <w:trPr>
          <w:trHeight w:val="29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78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26%</w:t>
            </w:r>
          </w:p>
        </w:tc>
      </w:tr>
      <w:tr w:rsidR="000E54D6" w:rsidRPr="000E54D6" w:rsidTr="008C3CFC">
        <w:trPr>
          <w:trHeight w:val="29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78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26%</w:t>
            </w:r>
          </w:p>
        </w:tc>
      </w:tr>
      <w:tr w:rsidR="000E54D6" w:rsidRPr="000E54D6" w:rsidTr="008C3CFC">
        <w:trPr>
          <w:trHeight w:val="29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78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27%</w:t>
            </w:r>
          </w:p>
        </w:tc>
      </w:tr>
      <w:tr w:rsidR="000E54D6" w:rsidRPr="000E54D6" w:rsidTr="008C3CFC">
        <w:trPr>
          <w:trHeight w:val="29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78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35%</w:t>
            </w:r>
          </w:p>
        </w:tc>
      </w:tr>
    </w:tbl>
    <w:p w:rsidR="000E54D6" w:rsidRPr="000E54D6" w:rsidRDefault="000E54D6" w:rsidP="000E54D6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8902" w:type="dxa"/>
        <w:jc w:val="center"/>
        <w:tblLook w:val="04A0" w:firstRow="1" w:lastRow="0" w:firstColumn="1" w:lastColumn="0" w:noHBand="0" w:noVBand="1"/>
      </w:tblPr>
      <w:tblGrid>
        <w:gridCol w:w="720"/>
        <w:gridCol w:w="739"/>
        <w:gridCol w:w="839"/>
        <w:gridCol w:w="839"/>
        <w:gridCol w:w="839"/>
        <w:gridCol w:w="994"/>
        <w:gridCol w:w="983"/>
        <w:gridCol w:w="983"/>
        <w:gridCol w:w="972"/>
        <w:gridCol w:w="994"/>
      </w:tblGrid>
      <w:tr w:rsidR="000E54D6" w:rsidRPr="000E54D6" w:rsidTr="0023661F">
        <w:trPr>
          <w:trHeight w:val="290"/>
          <w:jc w:val="center"/>
        </w:trPr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Developmental Math</w:t>
            </w:r>
          </w:p>
        </w:tc>
        <w:tc>
          <w:tcPr>
            <w:tcW w:w="3932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College Math</w:t>
            </w:r>
          </w:p>
        </w:tc>
      </w:tr>
      <w:tr w:rsidR="000E54D6" w:rsidRPr="000E54D6" w:rsidTr="0023661F">
        <w:trPr>
          <w:trHeight w:val="290"/>
          <w:jc w:val="center"/>
        </w:trPr>
        <w:tc>
          <w:tcPr>
            <w:tcW w:w="720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739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sz w:val="20"/>
                <w:szCs w:val="20"/>
              </w:rPr>
              <w:t>MA085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sz w:val="20"/>
                <w:szCs w:val="20"/>
              </w:rPr>
              <w:t>MA095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sz w:val="20"/>
                <w:szCs w:val="20"/>
              </w:rPr>
              <w:t>MA108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sz w:val="20"/>
                <w:szCs w:val="20"/>
              </w:rPr>
              <w:t>Subtotal</w:t>
            </w:r>
          </w:p>
        </w:tc>
        <w:tc>
          <w:tcPr>
            <w:tcW w:w="98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sz w:val="20"/>
                <w:szCs w:val="20"/>
              </w:rPr>
              <w:t>MA110A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sz w:val="20"/>
                <w:szCs w:val="20"/>
              </w:rPr>
              <w:t>MA161A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sz w:val="20"/>
                <w:szCs w:val="20"/>
              </w:rPr>
              <w:t>MA161B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sz w:val="20"/>
                <w:szCs w:val="20"/>
              </w:rPr>
              <w:t>Subtotal</w:t>
            </w:r>
          </w:p>
        </w:tc>
      </w:tr>
      <w:tr w:rsidR="000E54D6" w:rsidRPr="000E54D6" w:rsidTr="008C3CFC">
        <w:trPr>
          <w:trHeight w:val="290"/>
          <w:jc w:val="center"/>
        </w:trPr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98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2%</w:t>
            </w:r>
          </w:p>
        </w:tc>
      </w:tr>
      <w:tr w:rsidR="000E54D6" w:rsidRPr="000E54D6" w:rsidTr="008C3CFC">
        <w:trPr>
          <w:trHeight w:val="29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98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0E54D6" w:rsidRPr="000E54D6" w:rsidTr="008C3CFC">
        <w:trPr>
          <w:trHeight w:val="29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98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0E54D6" w:rsidRPr="000E54D6" w:rsidTr="008C3CFC">
        <w:trPr>
          <w:trHeight w:val="29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98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2%</w:t>
            </w:r>
          </w:p>
        </w:tc>
      </w:tr>
      <w:tr w:rsidR="000E54D6" w:rsidRPr="000E54D6" w:rsidTr="008C3CFC">
        <w:trPr>
          <w:trHeight w:val="29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98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0E54D6" w:rsidRPr="000E54D6" w:rsidTr="008C3CFC">
        <w:trPr>
          <w:trHeight w:val="29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98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7%</w:t>
            </w:r>
          </w:p>
        </w:tc>
      </w:tr>
      <w:tr w:rsidR="000E54D6" w:rsidRPr="000E54D6" w:rsidTr="008C3CFC">
        <w:trPr>
          <w:trHeight w:val="29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98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</w:tr>
      <w:tr w:rsidR="000E54D6" w:rsidRPr="000E54D6" w:rsidTr="008C3CFC">
        <w:trPr>
          <w:trHeight w:val="29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98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4%</w:t>
            </w:r>
          </w:p>
        </w:tc>
      </w:tr>
      <w:tr w:rsidR="000E54D6" w:rsidRPr="000E54D6" w:rsidTr="008C3CFC">
        <w:trPr>
          <w:trHeight w:val="29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98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</w:tr>
      <w:tr w:rsidR="000E54D6" w:rsidRPr="000E54D6" w:rsidTr="008C3CFC">
        <w:trPr>
          <w:trHeight w:val="29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D6" w:rsidRPr="000E54D6" w:rsidRDefault="000E54D6" w:rsidP="000E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98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4D6" w:rsidRPr="000E54D6" w:rsidRDefault="000E54D6" w:rsidP="000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4%</w:t>
            </w:r>
          </w:p>
        </w:tc>
      </w:tr>
    </w:tbl>
    <w:p w:rsidR="0072509C" w:rsidRDefault="000E54D6">
      <w:r w:rsidRPr="000E54D6">
        <w:rPr>
          <w:rFonts w:ascii="Times New Roman" w:eastAsia="Calibri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FA7575" wp14:editId="1C78F4BB">
                <wp:simplePos x="0" y="0"/>
                <wp:positionH relativeFrom="column">
                  <wp:posOffset>-6985</wp:posOffset>
                </wp:positionH>
                <wp:positionV relativeFrom="paragraph">
                  <wp:posOffset>132178</wp:posOffset>
                </wp:positionV>
                <wp:extent cx="6859270" cy="228600"/>
                <wp:effectExtent l="0" t="0" r="0" b="0"/>
                <wp:wrapNone/>
                <wp:docPr id="2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927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4D6" w:rsidRPr="00F929A6" w:rsidRDefault="000E54D6" w:rsidP="000E54D6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F929A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Sources: Operational Data Store (ODS); Banner System; GCC Fact Book Volume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A75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5pt;margin-top:10.4pt;width:540.1pt;height:1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" filled="f" stroked="f">
                <v:textbox>
                  <w:txbxContent>
                    <w:p w:rsidR="000E54D6" w:rsidRPr="00F929A6" w:rsidRDefault="000E54D6" w:rsidP="000E54D6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F929A6">
                        <w:rPr>
                          <w:rFonts w:ascii="Times New Roman" w:hAnsi="Times New Roman" w:cs="Times New Roman"/>
                          <w:sz w:val="18"/>
                        </w:rPr>
                        <w:t>Sources: Operational Data Store (ODS); Banner System; GCC Fact Book Volume 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509C" w:rsidSect="000E54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D1" w:rsidRDefault="000954D1" w:rsidP="000E54D6">
      <w:pPr>
        <w:spacing w:after="0" w:line="240" w:lineRule="auto"/>
      </w:pPr>
      <w:r>
        <w:separator/>
      </w:r>
    </w:p>
  </w:endnote>
  <w:endnote w:type="continuationSeparator" w:id="0">
    <w:p w:rsidR="000954D1" w:rsidRDefault="000954D1" w:rsidP="000E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D1" w:rsidRDefault="000954D1" w:rsidP="000E54D6">
      <w:pPr>
        <w:spacing w:after="0" w:line="240" w:lineRule="auto"/>
      </w:pPr>
      <w:r>
        <w:separator/>
      </w:r>
    </w:p>
  </w:footnote>
  <w:footnote w:type="continuationSeparator" w:id="0">
    <w:p w:rsidR="000954D1" w:rsidRDefault="000954D1" w:rsidP="000E54D6">
      <w:pPr>
        <w:spacing w:after="0" w:line="240" w:lineRule="auto"/>
      </w:pPr>
      <w:r>
        <w:continuationSeparator/>
      </w:r>
    </w:p>
  </w:footnote>
  <w:footnote w:id="1">
    <w:p w:rsidR="000E54D6" w:rsidRDefault="000E54D6" w:rsidP="000E54D6">
      <w:pPr>
        <w:pStyle w:val="FootnoteText"/>
      </w:pPr>
      <w:r w:rsidRPr="008B4AE2">
        <w:rPr>
          <w:rStyle w:val="FootnoteReference"/>
        </w:rPr>
        <w:footnoteRef/>
      </w:r>
      <w:r w:rsidRPr="008B4AE2">
        <w:rPr>
          <w:sz w:val="18"/>
        </w:rPr>
        <w:t xml:space="preserve"> </w:t>
      </w:r>
      <w:r>
        <w:rPr>
          <w:sz w:val="18"/>
        </w:rPr>
        <w:t xml:space="preserve">COMPASS </w:t>
      </w:r>
      <w:r w:rsidRPr="008B4AE2">
        <w:rPr>
          <w:sz w:val="18"/>
        </w:rPr>
        <w:t>English and Math placement test scores are valid for two years.</w:t>
      </w:r>
      <w:r>
        <w:rPr>
          <w:sz w:val="18"/>
        </w:rPr>
        <w:t xml:space="preserve"> Note: GCC adopted </w:t>
      </w:r>
      <w:proofErr w:type="spellStart"/>
      <w:r>
        <w:rPr>
          <w:sz w:val="18"/>
        </w:rPr>
        <w:t>Accuplacer</w:t>
      </w:r>
      <w:proofErr w:type="spellEnd"/>
      <w:r>
        <w:rPr>
          <w:sz w:val="18"/>
        </w:rPr>
        <w:t xml:space="preserve"> on November 1, 2016.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D6"/>
    <w:rsid w:val="000954D1"/>
    <w:rsid w:val="000E54D6"/>
    <w:rsid w:val="0023661F"/>
    <w:rsid w:val="0032605A"/>
    <w:rsid w:val="003C5B20"/>
    <w:rsid w:val="00405E53"/>
    <w:rsid w:val="006E0132"/>
    <w:rsid w:val="0072509C"/>
    <w:rsid w:val="00820011"/>
    <w:rsid w:val="0093314D"/>
    <w:rsid w:val="00BE5D0F"/>
    <w:rsid w:val="00E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CBACB52-4C09-40D6-9F9A-7407A641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05E5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18"/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405E53"/>
    <w:rPr>
      <w:rFonts w:ascii="Times New Roman" w:hAnsi="Times New Roman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E5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4D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E54D6"/>
    <w:rPr>
      <w:rFonts w:ascii="Times New Roman" w:hAnsi="Times New Roman"/>
      <w:caps w:val="0"/>
      <w:smallCaps w:val="0"/>
      <w:strike w:val="0"/>
      <w:dstrike w:val="0"/>
      <w:vanish w:val="0"/>
      <w:color w:val="auto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'by Placement Test'!$O$3:$O$4</c:f>
              <c:strCache>
                <c:ptCount val="2"/>
                <c:pt idx="0">
                  <c:v>EN Developmental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</a:sysClr>
            </a:solidFill>
            <a:ln>
              <a:noFill/>
            </a:ln>
            <a:effectLst/>
          </c:spPr>
          <c:invertIfNegative val="0"/>
          <c:dLbls>
            <c:numFmt formatCode="0%;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'by Placement Test'!$N$5:$N$34</c:f>
              <c:numCache>
                <c:formatCode>General</c:formatCode>
                <c:ptCount val="30"/>
                <c:pt idx="0">
                  <c:v>2007</c:v>
                </c:pt>
                <c:pt idx="3">
                  <c:v>2008</c:v>
                </c:pt>
                <c:pt idx="6">
                  <c:v>2009</c:v>
                </c:pt>
                <c:pt idx="9">
                  <c:v>2010</c:v>
                </c:pt>
                <c:pt idx="12">
                  <c:v>2011</c:v>
                </c:pt>
                <c:pt idx="15">
                  <c:v>2012</c:v>
                </c:pt>
                <c:pt idx="18">
                  <c:v>2013</c:v>
                </c:pt>
                <c:pt idx="21">
                  <c:v>2014</c:v>
                </c:pt>
                <c:pt idx="24">
                  <c:v>2015</c:v>
                </c:pt>
                <c:pt idx="27">
                  <c:v>2016</c:v>
                </c:pt>
              </c:numCache>
            </c:numRef>
          </c:cat>
          <c:val>
            <c:numRef>
              <c:f>'by Placement Test'!$O$5:$O$34</c:f>
              <c:numCache>
                <c:formatCode>General</c:formatCode>
                <c:ptCount val="30"/>
                <c:pt idx="0" formatCode="0%">
                  <c:v>-0.88403819918144599</c:v>
                </c:pt>
                <c:pt idx="3" formatCode="0%">
                  <c:v>-0.84390243902438999</c:v>
                </c:pt>
                <c:pt idx="6" formatCode="0%">
                  <c:v>-0.82560706401766004</c:v>
                </c:pt>
                <c:pt idx="9" formatCode="0%">
                  <c:v>-0.78660287081339697</c:v>
                </c:pt>
                <c:pt idx="12" formatCode="0%">
                  <c:v>-0.807050092764379</c:v>
                </c:pt>
                <c:pt idx="15" formatCode="0%">
                  <c:v>-0.67096285064442795</c:v>
                </c:pt>
                <c:pt idx="18" formatCode="0%">
                  <c:v>-0.73558484349258701</c:v>
                </c:pt>
                <c:pt idx="21" formatCode="0%">
                  <c:v>-0.73612374886260201</c:v>
                </c:pt>
                <c:pt idx="24" formatCode="0%">
                  <c:v>-0.72511312217194501</c:v>
                </c:pt>
                <c:pt idx="27" formatCode="0%">
                  <c:v>-0.64823348694316396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40-44ED-803C-A48022AE3660}"/>
            </c:ext>
          </c:extLst>
        </c:ser>
        <c:ser>
          <c:idx val="3"/>
          <c:order val="1"/>
          <c:tx>
            <c:strRef>
              <c:f>'by Placement Test'!$R$3:$R$4</c:f>
              <c:strCache>
                <c:ptCount val="2"/>
                <c:pt idx="0">
                  <c:v>MA Developmental</c:v>
                </c:pt>
              </c:strCache>
            </c:strRef>
          </c:tx>
          <c:spPr>
            <a:solidFill>
              <a:sysClr val="windowText" lastClr="000000">
                <a:lumMod val="85000"/>
                <a:lumOff val="15000"/>
              </a:sysClr>
            </a:solidFill>
            <a:ln>
              <a:noFill/>
            </a:ln>
            <a:effectLst/>
          </c:spPr>
          <c:invertIfNegative val="0"/>
          <c:dLbls>
            <c:numFmt formatCode="0%;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'by Placement Test'!$N$5:$N$34</c:f>
              <c:numCache>
                <c:formatCode>General</c:formatCode>
                <c:ptCount val="30"/>
                <c:pt idx="0">
                  <c:v>2007</c:v>
                </c:pt>
                <c:pt idx="3">
                  <c:v>2008</c:v>
                </c:pt>
                <c:pt idx="6">
                  <c:v>2009</c:v>
                </c:pt>
                <c:pt idx="9">
                  <c:v>2010</c:v>
                </c:pt>
                <c:pt idx="12">
                  <c:v>2011</c:v>
                </c:pt>
                <c:pt idx="15">
                  <c:v>2012</c:v>
                </c:pt>
                <c:pt idx="18">
                  <c:v>2013</c:v>
                </c:pt>
                <c:pt idx="21">
                  <c:v>2014</c:v>
                </c:pt>
                <c:pt idx="24">
                  <c:v>2015</c:v>
                </c:pt>
                <c:pt idx="27">
                  <c:v>2016</c:v>
                </c:pt>
              </c:numCache>
            </c:numRef>
          </c:cat>
          <c:val>
            <c:numRef>
              <c:f>'by Placement Test'!$R$5:$R$34</c:f>
              <c:numCache>
                <c:formatCode>0%</c:formatCode>
                <c:ptCount val="30"/>
                <c:pt idx="1">
                  <c:v>-0.98016997167138797</c:v>
                </c:pt>
                <c:pt idx="4">
                  <c:v>-0.98886138613861396</c:v>
                </c:pt>
                <c:pt idx="7">
                  <c:v>-0.98735632183907995</c:v>
                </c:pt>
                <c:pt idx="10">
                  <c:v>-0.97720207253886004</c:v>
                </c:pt>
                <c:pt idx="13">
                  <c:v>-0.97078870496591996</c:v>
                </c:pt>
                <c:pt idx="16">
                  <c:v>-0.93355481727574796</c:v>
                </c:pt>
                <c:pt idx="19">
                  <c:v>-0.94839857651245596</c:v>
                </c:pt>
                <c:pt idx="22">
                  <c:v>-0.96135265700483097</c:v>
                </c:pt>
                <c:pt idx="25">
                  <c:v>-0.94853801169590701</c:v>
                </c:pt>
                <c:pt idx="28">
                  <c:v>-0.95611285266457702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D40-44ED-803C-A48022AE3660}"/>
            </c:ext>
          </c:extLst>
        </c:ser>
        <c:ser>
          <c:idx val="1"/>
          <c:order val="3"/>
          <c:tx>
            <c:strRef>
              <c:f>'by Placement Test'!$P$3:$P$4</c:f>
              <c:strCache>
                <c:ptCount val="2"/>
                <c:pt idx="0">
                  <c:v>EN College-Level</c:v>
                </c:pt>
              </c:strCache>
            </c:strRef>
          </c:tx>
          <c:spPr>
            <a:pattFill prst="pct5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numRef>
              <c:f>'by Placement Test'!$N$5:$N$34</c:f>
              <c:numCache>
                <c:formatCode>General</c:formatCode>
                <c:ptCount val="30"/>
                <c:pt idx="0">
                  <c:v>2007</c:v>
                </c:pt>
                <c:pt idx="3">
                  <c:v>2008</c:v>
                </c:pt>
                <c:pt idx="6">
                  <c:v>2009</c:v>
                </c:pt>
                <c:pt idx="9">
                  <c:v>2010</c:v>
                </c:pt>
                <c:pt idx="12">
                  <c:v>2011</c:v>
                </c:pt>
                <c:pt idx="15">
                  <c:v>2012</c:v>
                </c:pt>
                <c:pt idx="18">
                  <c:v>2013</c:v>
                </c:pt>
                <c:pt idx="21">
                  <c:v>2014</c:v>
                </c:pt>
                <c:pt idx="24">
                  <c:v>2015</c:v>
                </c:pt>
                <c:pt idx="27">
                  <c:v>2016</c:v>
                </c:pt>
              </c:numCache>
            </c:numRef>
          </c:cat>
          <c:val>
            <c:numRef>
              <c:f>'by Placement Test'!$P$5:$P$34</c:f>
              <c:numCache>
                <c:formatCode>General</c:formatCode>
                <c:ptCount val="30"/>
                <c:pt idx="0" formatCode="0%">
                  <c:v>0.11596180081855401</c:v>
                </c:pt>
                <c:pt idx="3" formatCode="0%">
                  <c:v>0.15609756097561001</c:v>
                </c:pt>
                <c:pt idx="6" formatCode="0%">
                  <c:v>0.17439293598234001</c:v>
                </c:pt>
                <c:pt idx="9" formatCode="0%">
                  <c:v>0.213397129186603</c:v>
                </c:pt>
                <c:pt idx="12" formatCode="0%">
                  <c:v>0.192949907235622</c:v>
                </c:pt>
                <c:pt idx="15" formatCode="0%">
                  <c:v>0.32903714935557199</c:v>
                </c:pt>
                <c:pt idx="18" formatCode="0%">
                  <c:v>0.26441515650741299</c:v>
                </c:pt>
                <c:pt idx="21" formatCode="0%">
                  <c:v>0.26387625113739799</c:v>
                </c:pt>
                <c:pt idx="24" formatCode="0%">
                  <c:v>0.27488687782805399</c:v>
                </c:pt>
                <c:pt idx="27" formatCode="0%">
                  <c:v>0.35176651305683598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D40-44ED-803C-A48022AE3660}"/>
            </c:ext>
          </c:extLst>
        </c:ser>
        <c:ser>
          <c:idx val="4"/>
          <c:order val="4"/>
          <c:tx>
            <c:strRef>
              <c:f>'by Placement Test'!$S$3:$S$4</c:f>
              <c:strCache>
                <c:ptCount val="2"/>
                <c:pt idx="0">
                  <c:v>MA College-Level</c:v>
                </c:pt>
              </c:strCache>
            </c:strRef>
          </c:tx>
          <c:spPr>
            <a:pattFill prst="narVert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numRef>
              <c:f>'by Placement Test'!$N$5:$N$34</c:f>
              <c:numCache>
                <c:formatCode>General</c:formatCode>
                <c:ptCount val="30"/>
                <c:pt idx="0">
                  <c:v>2007</c:v>
                </c:pt>
                <c:pt idx="3">
                  <c:v>2008</c:v>
                </c:pt>
                <c:pt idx="6">
                  <c:v>2009</c:v>
                </c:pt>
                <c:pt idx="9">
                  <c:v>2010</c:v>
                </c:pt>
                <c:pt idx="12">
                  <c:v>2011</c:v>
                </c:pt>
                <c:pt idx="15">
                  <c:v>2012</c:v>
                </c:pt>
                <c:pt idx="18">
                  <c:v>2013</c:v>
                </c:pt>
                <c:pt idx="21">
                  <c:v>2014</c:v>
                </c:pt>
                <c:pt idx="24">
                  <c:v>2015</c:v>
                </c:pt>
                <c:pt idx="27">
                  <c:v>2016</c:v>
                </c:pt>
              </c:numCache>
            </c:numRef>
          </c:cat>
          <c:val>
            <c:numRef>
              <c:f>'by Placement Test'!$S$5:$S$34</c:f>
              <c:numCache>
                <c:formatCode>0%</c:formatCode>
                <c:ptCount val="30"/>
                <c:pt idx="1">
                  <c:v>1.9830028328611901E-2</c:v>
                </c:pt>
                <c:pt idx="4">
                  <c:v>1.11386138613861E-2</c:v>
                </c:pt>
                <c:pt idx="7">
                  <c:v>1.26436781609195E-2</c:v>
                </c:pt>
                <c:pt idx="10">
                  <c:v>2.27979274611399E-2</c:v>
                </c:pt>
                <c:pt idx="13">
                  <c:v>2.92112950340798E-2</c:v>
                </c:pt>
                <c:pt idx="16">
                  <c:v>6.6445182724252497E-2</c:v>
                </c:pt>
                <c:pt idx="19">
                  <c:v>5.1601423487544498E-2</c:v>
                </c:pt>
                <c:pt idx="22">
                  <c:v>3.8647342995169101E-2</c:v>
                </c:pt>
                <c:pt idx="25">
                  <c:v>5.1461988304093598E-2</c:v>
                </c:pt>
                <c:pt idx="28">
                  <c:v>4.3887147335423198E-2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D40-44ED-803C-A48022AE36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60942304"/>
        <c:axId val="258978760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'by Placement Test'!$Q$3:$Q$4</c15:sqref>
                        </c15:formulaRef>
                      </c:ext>
                    </c:extLst>
                    <c:strCache>
                      <c:ptCount val="2"/>
                      <c:pt idx="0">
                        <c:v>EN College-Level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'by Placement Test'!$N$5:$N$34</c15:sqref>
                        </c15:formulaRef>
                      </c:ext>
                    </c:extLst>
                    <c:numCache>
                      <c:formatCode>General</c:formatCode>
                      <c:ptCount val="30"/>
                      <c:pt idx="0">
                        <c:v>2007</c:v>
                      </c:pt>
                      <c:pt idx="3">
                        <c:v>2008</c:v>
                      </c:pt>
                      <c:pt idx="6">
                        <c:v>2009</c:v>
                      </c:pt>
                      <c:pt idx="9">
                        <c:v>2010</c:v>
                      </c:pt>
                      <c:pt idx="12">
                        <c:v>2011</c:v>
                      </c:pt>
                      <c:pt idx="15">
                        <c:v>2012</c:v>
                      </c:pt>
                      <c:pt idx="18">
                        <c:v>2013</c:v>
                      </c:pt>
                      <c:pt idx="21">
                        <c:v>2014</c:v>
                      </c:pt>
                      <c:pt idx="24">
                        <c:v>2015</c:v>
                      </c:pt>
                      <c:pt idx="27">
                        <c:v>2016</c:v>
                      </c:pt>
                    </c:numCache>
                  </c:num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'by Placement Test'!$Q$5:$Q$34</c15:sqref>
                        </c15:formulaRef>
                      </c:ext>
                    </c:extLst>
                    <c:numCache>
                      <c:formatCode>General</c:formatCode>
                      <c:ptCount val="30"/>
                    </c:numCache>
                  </c:numRef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4-DD40-44ED-803C-A48022AE3660}"/>
                  </c:ext>
                </c:extLst>
              </c15:ser>
            </c15:filteredBarSeries>
          </c:ext>
        </c:extLst>
      </c:barChart>
      <c:catAx>
        <c:axId val="26094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58978760"/>
        <c:crosses val="autoZero"/>
        <c:auto val="1"/>
        <c:lblAlgn val="ctr"/>
        <c:lblOffset val="100"/>
        <c:noMultiLvlLbl val="0"/>
      </c:catAx>
      <c:valAx>
        <c:axId val="258978760"/>
        <c:scaling>
          <c:orientation val="minMax"/>
          <c:min val="-1"/>
        </c:scaling>
        <c:delete val="1"/>
        <c:axPos val="l"/>
        <c:numFmt formatCode="0%" sourceLinked="1"/>
        <c:majorTickMark val="none"/>
        <c:minorTickMark val="none"/>
        <c:tickLblPos val="nextTo"/>
        <c:crossAx val="260942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 algn="just"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GCC">
    <a:dk1>
      <a:sysClr val="windowText" lastClr="000000"/>
    </a:dk1>
    <a:lt1>
      <a:sysClr val="window" lastClr="FFFFFF"/>
    </a:lt1>
    <a:dk2>
      <a:srgbClr val="141414"/>
    </a:dk2>
    <a:lt2>
      <a:srgbClr val="FFFFFF"/>
    </a:lt2>
    <a:accent1>
      <a:srgbClr val="0095C8"/>
    </a:accent1>
    <a:accent2>
      <a:srgbClr val="2DCCD3"/>
    </a:accent2>
    <a:accent3>
      <a:srgbClr val="9BBB59"/>
    </a:accent3>
    <a:accent4>
      <a:srgbClr val="768692"/>
    </a:accent4>
    <a:accent5>
      <a:srgbClr val="0057B8"/>
    </a:accent5>
    <a:accent6>
      <a:srgbClr val="8B6F4E"/>
    </a:accent6>
    <a:hlink>
      <a:srgbClr val="8B6F4E"/>
    </a:hlink>
    <a:folHlink>
      <a:srgbClr val="8B6F4E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Anjelica Perez</dc:creator>
  <cp:keywords/>
  <dc:description/>
  <cp:lastModifiedBy>User</cp:lastModifiedBy>
  <cp:revision>2</cp:revision>
  <dcterms:created xsi:type="dcterms:W3CDTF">2017-11-13T03:29:00Z</dcterms:created>
  <dcterms:modified xsi:type="dcterms:W3CDTF">2017-11-13T03:29:00Z</dcterms:modified>
</cp:coreProperties>
</file>